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B496" w14:textId="6C9F2537" w:rsidR="000E1E95" w:rsidRPr="00D7258B" w:rsidRDefault="00D7258B" w:rsidP="00A43447">
      <w:pPr>
        <w:pStyle w:val="IntenseQuote"/>
        <w:rPr>
          <w:rStyle w:val="IntenseEmphasis"/>
          <w:b/>
          <w:bCs/>
          <w:i/>
          <w:iCs/>
          <w:lang w:val="tr-TR"/>
        </w:rPr>
      </w:pPr>
      <w:r w:rsidRPr="00D7258B">
        <w:rPr>
          <w:rStyle w:val="IntenseEmphasis"/>
          <w:b/>
          <w:bCs/>
          <w:i/>
          <w:iCs/>
          <w:lang w:val="tr-TR"/>
        </w:rPr>
        <w:t>Çukurova Ruh Sağlığı Dergisi</w:t>
      </w:r>
      <w:r w:rsidR="00A43447" w:rsidRPr="00D7258B">
        <w:rPr>
          <w:rStyle w:val="IntenseEmphasis"/>
          <w:b/>
          <w:bCs/>
          <w:i/>
          <w:iCs/>
          <w:lang w:val="tr-TR"/>
        </w:rPr>
        <w:t xml:space="preserve"> </w:t>
      </w:r>
      <w:r w:rsidR="00692F97" w:rsidRPr="00D7258B">
        <w:rPr>
          <w:rStyle w:val="IntenseEmphasis"/>
          <w:b/>
          <w:bCs/>
          <w:i/>
          <w:iCs/>
          <w:lang w:val="tr-TR"/>
        </w:rPr>
        <w:t>Körleştirilmiş</w:t>
      </w:r>
      <w:r w:rsidR="000E1E95" w:rsidRPr="00D7258B">
        <w:rPr>
          <w:rStyle w:val="IntenseEmphasis"/>
          <w:b/>
          <w:bCs/>
          <w:i/>
          <w:iCs/>
          <w:lang w:val="tr-TR"/>
        </w:rPr>
        <w:t xml:space="preserve"> Metin Taslağı</w:t>
      </w:r>
    </w:p>
    <w:p w14:paraId="46CAB0B0" w14:textId="7AB3F855" w:rsidR="000E1E95" w:rsidRPr="00F94B88" w:rsidRDefault="007F0E4A" w:rsidP="004F7954">
      <w:pPr>
        <w:pStyle w:val="Body"/>
        <w:spacing w:before="100" w:beforeAutospacing="1" w:after="100" w:afterAutospacing="1"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sz w:val="24"/>
          <w:szCs w:val="24"/>
        </w:rPr>
        <w:t xml:space="preserve">: </w:t>
      </w:r>
    </w:p>
    <w:p w14:paraId="68E933BD" w14:textId="77777777" w:rsidR="00126C66"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F94B88">
        <w:rPr>
          <w:rFonts w:ascii="Times New Roman" w:hAnsi="Times New Roman" w:cs="Times New Roman"/>
          <w:b/>
          <w:bCs/>
          <w:sz w:val="24"/>
          <w:szCs w:val="24"/>
        </w:rPr>
        <w:t>Ibeaquid</w:t>
      </w:r>
      <w:commentRangeStart w:id="1"/>
      <w:commentRangeEnd w:id="1"/>
      <w:r w:rsidR="00DE3525" w:rsidRPr="00F94B88">
        <w:rPr>
          <w:rStyle w:val="CommentReference"/>
          <w:rFonts w:ascii="Times New Roman" w:hAnsi="Times New Roman" w:cs="Times New Roman"/>
          <w:b/>
          <w:bCs/>
          <w:sz w:val="24"/>
          <w:szCs w:val="24"/>
        </w:rPr>
        <w:commentReference w:id="1"/>
      </w:r>
      <w:r w:rsidRPr="00F94B88">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2"/>
      <w:commentRangeStart w:id="3"/>
      <w:commentRangeStart w:id="4"/>
      <w:commentRangeEnd w:id="4"/>
      <w:r w:rsidR="00DE3525" w:rsidRPr="00F94B88">
        <w:rPr>
          <w:rStyle w:val="CommentReference"/>
          <w:rFonts w:ascii="Times New Roman" w:eastAsia="Heuristica Bold" w:hAnsi="Times New Roman" w:cs="Times New Roman"/>
          <w:b/>
          <w:bCs/>
          <w:sz w:val="24"/>
          <w:szCs w:val="24"/>
        </w:rPr>
        <w:commentReference w:id="4"/>
      </w:r>
      <w:commentRangeEnd w:id="3"/>
      <w:r w:rsidR="00E74825" w:rsidRPr="00F94B88">
        <w:rPr>
          <w:rStyle w:val="CommentReference"/>
          <w:rFonts w:ascii="Times New Roman" w:eastAsia="Heuristica Bold" w:hAnsi="Times New Roman" w:cs="Times New Roman"/>
          <w:b/>
          <w:bCs/>
          <w:sz w:val="24"/>
          <w:szCs w:val="24"/>
        </w:rPr>
        <w:commentReference w:id="3"/>
      </w:r>
      <w:commentRangeEnd w:id="2"/>
      <w:r w:rsidR="00DE3525" w:rsidRPr="00F94B88">
        <w:rPr>
          <w:rStyle w:val="CommentReference"/>
          <w:rFonts w:ascii="Times New Roman" w:eastAsia="Heuristica Bold" w:hAnsi="Times New Roman" w:cs="Times New Roman"/>
          <w:b/>
          <w:bCs/>
          <w:sz w:val="24"/>
          <w:szCs w:val="24"/>
        </w:rPr>
        <w:commentReference w:id="2"/>
      </w:r>
    </w:p>
    <w:p w14:paraId="5572D7C3" w14:textId="77777777" w:rsidR="00126C66" w:rsidRPr="00F94B88" w:rsidRDefault="00D32A64"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5"/>
      <w:r w:rsidRPr="00F94B88">
        <w:rPr>
          <w:rFonts w:ascii="Times New Roman" w:eastAsia="Heuristica Regular" w:hAnsi="Times New Roman" w:cs="Times New Roman"/>
          <w:b/>
          <w:bCs/>
          <w:sz w:val="24"/>
          <w:szCs w:val="24"/>
        </w:rPr>
        <w:t>Kısa</w:t>
      </w:r>
      <w:commentRangeEnd w:id="5"/>
      <w:r w:rsidRPr="00F94B88">
        <w:rPr>
          <w:rStyle w:val="CommentReference"/>
          <w:rFonts w:ascii="Times New Roman" w:eastAsia="Heuristica Regular" w:hAnsi="Times New Roman" w:cs="Times New Roman"/>
          <w:b/>
          <w:bCs/>
          <w:sz w:val="24"/>
          <w:szCs w:val="24"/>
        </w:rPr>
        <w:commentReference w:id="5"/>
      </w:r>
      <w:r w:rsidRPr="00F94B88">
        <w:rPr>
          <w:rFonts w:ascii="Times New Roman" w:eastAsia="Heuristica Regular" w:hAnsi="Times New Roman" w:cs="Times New Roman"/>
          <w:b/>
          <w:bCs/>
          <w:sz w:val="24"/>
          <w:szCs w:val="24"/>
        </w:rPr>
        <w:t xml:space="preserve"> Başlık: </w:t>
      </w:r>
      <w:r w:rsidR="00DC279A" w:rsidRPr="00F94B88">
        <w:rPr>
          <w:rFonts w:ascii="Times New Roman" w:eastAsia="Heuristica Regular" w:hAnsi="Times New Roman" w:cs="Times New Roman"/>
          <w:sz w:val="24"/>
          <w:szCs w:val="24"/>
        </w:rPr>
        <w:t>I</w:t>
      </w:r>
      <w:r w:rsidRPr="00F94B88">
        <w:rPr>
          <w:rFonts w:ascii="Times New Roman" w:eastAsia="Heuristica Regular" w:hAnsi="Times New Roman" w:cs="Times New Roman"/>
          <w:sz w:val="24"/>
          <w:szCs w:val="24"/>
        </w:rPr>
        <w:t>beaquid que nonet ut faccum ani con</w:t>
      </w:r>
    </w:p>
    <w:p w14:paraId="31CC4894" w14:textId="77777777" w:rsidR="00282DEF"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Ibeaquid</w:t>
      </w:r>
      <w:commentRangeStart w:id="6"/>
      <w:commentRangeEnd w:id="6"/>
      <w:r w:rsidR="00DE3525" w:rsidRPr="00F94B88">
        <w:rPr>
          <w:rStyle w:val="CommentReference"/>
          <w:rFonts w:ascii="Times New Roman" w:hAnsi="Times New Roman" w:cs="Times New Roman"/>
          <w:b/>
          <w:bCs/>
          <w:sz w:val="24"/>
          <w:szCs w:val="24"/>
          <w:lang w:val="en-US"/>
        </w:rPr>
        <w:commentReference w:id="6"/>
      </w:r>
      <w:r w:rsidRPr="00F94B88">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7"/>
      <w:commentRangeEnd w:id="7"/>
      <w:r w:rsidR="00DE3525" w:rsidRPr="00F94B88">
        <w:rPr>
          <w:rStyle w:val="CommentReference"/>
          <w:rFonts w:ascii="Times New Roman" w:eastAsia="Heuristica Bold" w:hAnsi="Times New Roman" w:cs="Times New Roman"/>
          <w:b/>
          <w:bCs/>
          <w:sz w:val="24"/>
          <w:szCs w:val="24"/>
          <w:lang w:val="en-US"/>
        </w:rPr>
        <w:commentReference w:id="7"/>
      </w:r>
    </w:p>
    <w:p w14:paraId="05092F75" w14:textId="77777777" w:rsidR="00126C66" w:rsidRPr="00F94B88" w:rsidRDefault="00D32A64"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F94B88">
        <w:rPr>
          <w:rFonts w:ascii="Times New Roman" w:eastAsia="Heuristica Regular" w:hAnsi="Times New Roman" w:cs="Times New Roman"/>
          <w:b/>
          <w:bCs/>
          <w:sz w:val="24"/>
          <w:szCs w:val="24"/>
          <w:lang w:val="en-US"/>
        </w:rPr>
        <w:t xml:space="preserve">Running Title: </w:t>
      </w:r>
      <w:r w:rsidR="00DC279A" w:rsidRPr="00F94B88">
        <w:rPr>
          <w:rFonts w:ascii="Times New Roman" w:eastAsia="Heuristica Regular" w:hAnsi="Times New Roman" w:cs="Times New Roman"/>
          <w:sz w:val="24"/>
          <w:szCs w:val="24"/>
          <w:lang w:val="en-US"/>
        </w:rPr>
        <w:t>I</w:t>
      </w:r>
      <w:r w:rsidRPr="00F94B88">
        <w:rPr>
          <w:rFonts w:ascii="Times New Roman" w:eastAsia="Heuristica Regular" w:hAnsi="Times New Roman" w:cs="Times New Roman"/>
          <w:sz w:val="24"/>
          <w:szCs w:val="24"/>
          <w:lang w:val="en-US"/>
        </w:rPr>
        <w:t>beaquid que nonet ut faccum ani con</w:t>
      </w:r>
    </w:p>
    <w:p w14:paraId="4C6E5F3D" w14:textId="77777777" w:rsidR="00126C66" w:rsidRPr="00F94B88"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414888CB" w14:textId="77777777" w:rsidR="00126C66" w:rsidRPr="00F94B88" w:rsidRDefault="00126C66" w:rsidP="00642F52">
      <w:pPr>
        <w:pStyle w:val="Body"/>
        <w:spacing w:before="100" w:beforeAutospacing="1" w:after="100" w:afterAutospacing="1" w:line="360" w:lineRule="auto"/>
        <w:jc w:val="both"/>
        <w:rPr>
          <w:rFonts w:ascii="Times New Roman" w:hAnsi="Times New Roman" w:cs="Times New Roman"/>
          <w:sz w:val="24"/>
          <w:szCs w:val="24"/>
        </w:rPr>
      </w:pPr>
    </w:p>
    <w:p w14:paraId="16B4A13A" w14:textId="77777777" w:rsidR="00126C66" w:rsidRPr="00F94B88"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8"/>
      <w:r w:rsidRPr="00F94B88">
        <w:rPr>
          <w:rFonts w:ascii="Times New Roman" w:hAnsi="Times New Roman" w:cs="Times New Roman"/>
          <w:b/>
          <w:bCs/>
          <w:sz w:val="24"/>
          <w:szCs w:val="24"/>
        </w:rPr>
        <w:t>Öz</w:t>
      </w:r>
      <w:commentRangeEnd w:id="8"/>
      <w:r w:rsidR="00F4505C" w:rsidRPr="00F94B88">
        <w:rPr>
          <w:rStyle w:val="CommentReference"/>
          <w:rFonts w:ascii="Times New Roman" w:eastAsia="Heuristica Bold" w:hAnsi="Times New Roman" w:cs="Times New Roman"/>
          <w:b/>
          <w:bCs/>
          <w:sz w:val="24"/>
          <w:szCs w:val="24"/>
        </w:rPr>
        <w:commentReference w:id="8"/>
      </w:r>
    </w:p>
    <w:p w14:paraId="2A99DA81"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Amaç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Ibeaquid que nonet ut faccum ani con porrovide consequia natio et eum eatus expe estrum fugiamet landa acepudi blat is con consecat.</w:t>
      </w:r>
    </w:p>
    <w:p w14:paraId="6B6055AF"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sz w:val="24"/>
          <w:szCs w:val="24"/>
        </w:rPr>
        <w:t>Raecers peditat quosam alia corrum, tem vel int latur, etur ata volenimin et aut pro dolorestis expliquodit doloria adit labo. Secatae.</w:t>
      </w:r>
    </w:p>
    <w:p w14:paraId="69C41E1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Yöntem:</w:t>
      </w:r>
      <w:r w:rsidRPr="00F94B88">
        <w:rPr>
          <w:rFonts w:ascii="Times New Roman" w:hAnsi="Times New Roman" w:cs="Times New Roman"/>
          <w:sz w:val="24"/>
          <w:szCs w:val="24"/>
        </w:rPr>
        <w:t xml:space="preserve"> Itaquia nonsecus antis autempe llatum ipsam quas ium adi to tem faci bea inctotaqui odis est ea autatia doloremo mi, inum exere apis exerior epelique volessit, quiaerf erchit placea sin necum andantis sit offictis quaeper atempediam evelic te et quostis susae. Ferovid emporepta nos idiamus, simodi blaut quam undaernam remo inci ipsapit haris arum fugia velis miliquiae quiderum hiligenim inctiis poreic te del est ulles vel iuntisqui occus simos restiatur mos dolendem ad mo et qui ipistrum hilluptiusam quia erumet vendelicabo. Nem fugia nobit asin nos plaut ut od quamet am, odit, qui as sitiatur sapitatur, si cus, tem consequam res et ratatiunto omnihil landell atatio blantum rent.</w:t>
      </w:r>
    </w:p>
    <w:p w14:paraId="23C2905A"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Bulgular:</w:t>
      </w:r>
      <w:r w:rsidRPr="00F94B88">
        <w:rPr>
          <w:rFonts w:ascii="Times New Roman" w:hAnsi="Times New Roman" w:cs="Times New Roman"/>
          <w:sz w:val="24"/>
          <w:szCs w:val="24"/>
        </w:rPr>
        <w:t xml:space="preserve"> Lab imusaep tiatempos solecus maio vid quasper essumenis doloreiur sapis es ab is endus et autectem illacer eiusdam eum harum evendignia quod et asi comnimet est, tentotatur </w:t>
      </w:r>
      <w:r w:rsidRPr="00F94B88">
        <w:rPr>
          <w:rFonts w:ascii="Times New Roman" w:hAnsi="Times New Roman" w:cs="Times New Roman"/>
          <w:sz w:val="24"/>
          <w:szCs w:val="24"/>
        </w:rPr>
        <w:lastRenderedPageBreak/>
        <w:t>moluptatio. Otatendae. Magnisit, eniscit, comniminus im as re consend igenis alibus erci dolorrum sectendel il ium rerspelique latis etur andae la eosandandi con conessitaque non re, quiasped quam ut volutat modit estia si dolorio nesciis as es eat aut quati doluptaque estotas cuptatiam.</w:t>
      </w:r>
    </w:p>
    <w:p w14:paraId="7A28912D"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Sonuç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Dolupta voloritis eos earibus deliquo ini sundignam, sum eseniet aut qui am fugia quam et omnis eate consequ aessinvelic to maximo volorem doluptiat.</w:t>
      </w:r>
    </w:p>
    <w:p w14:paraId="01566C4E"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Anahtar Kelimeler</w:t>
      </w:r>
      <w:r w:rsidR="004F4839" w:rsidRPr="00F94B88">
        <w:rPr>
          <w:rFonts w:ascii="Times New Roman" w:hAnsi="Times New Roman" w:cs="Times New Roman"/>
          <w:b/>
          <w:bCs/>
          <w:sz w:val="24"/>
          <w:szCs w:val="24"/>
        </w:rPr>
        <w:t>:</w:t>
      </w:r>
      <w:r w:rsidR="004F4839" w:rsidRPr="00F94B88">
        <w:rPr>
          <w:rFonts w:ascii="Times New Roman" w:hAnsi="Times New Roman" w:cs="Times New Roman"/>
          <w:sz w:val="24"/>
          <w:szCs w:val="24"/>
        </w:rPr>
        <w:t xml:space="preserve"> </w:t>
      </w:r>
      <w:r w:rsidRPr="00F94B88">
        <w:rPr>
          <w:rFonts w:ascii="Times New Roman" w:hAnsi="Times New Roman" w:cs="Times New Roman"/>
          <w:sz w:val="24"/>
          <w:szCs w:val="24"/>
        </w:rPr>
        <w:t>Magnisit</w:t>
      </w:r>
      <w:r w:rsidR="004F4839" w:rsidRPr="00F94B88">
        <w:rPr>
          <w:rFonts w:ascii="Times New Roman" w:hAnsi="Times New Roman" w:cs="Times New Roman"/>
          <w:sz w:val="24"/>
          <w:szCs w:val="24"/>
        </w:rPr>
        <w:t xml:space="preserve">, Eniscit, Comniminus, Iumquo Ipienisim, </w:t>
      </w:r>
      <w:r w:rsidRPr="00F94B88">
        <w:rPr>
          <w:rFonts w:ascii="Times New Roman" w:hAnsi="Times New Roman" w:cs="Times New Roman"/>
          <w:sz w:val="24"/>
          <w:szCs w:val="24"/>
        </w:rPr>
        <w:t xml:space="preserve">Quo </w:t>
      </w:r>
      <w:commentRangeStart w:id="9"/>
      <w:r w:rsidRPr="00F94B88">
        <w:rPr>
          <w:rFonts w:ascii="Times New Roman" w:hAnsi="Times New Roman" w:cs="Times New Roman"/>
          <w:sz w:val="24"/>
          <w:szCs w:val="24"/>
        </w:rPr>
        <w:t>Volum</w:t>
      </w:r>
      <w:commentRangeEnd w:id="9"/>
      <w:r w:rsidR="00F4505C" w:rsidRPr="00F94B88">
        <w:rPr>
          <w:rStyle w:val="CommentReference"/>
          <w:rFonts w:ascii="Times New Roman" w:eastAsia="Heuristica Regular" w:hAnsi="Times New Roman" w:cs="Times New Roman"/>
          <w:sz w:val="24"/>
          <w:szCs w:val="24"/>
        </w:rPr>
        <w:commentReference w:id="9"/>
      </w:r>
    </w:p>
    <w:p w14:paraId="6B8590AD" w14:textId="77777777" w:rsidR="00126C66" w:rsidRPr="00F94B88" w:rsidRDefault="00126C66" w:rsidP="00642F52">
      <w:pPr>
        <w:pStyle w:val="Default"/>
        <w:spacing w:before="100" w:beforeAutospacing="1" w:after="100" w:afterAutospacing="1" w:line="360" w:lineRule="auto"/>
        <w:ind w:right="232"/>
        <w:jc w:val="both"/>
        <w:rPr>
          <w:rFonts w:ascii="Times New Roman" w:hAnsi="Times New Roman" w:cs="Times New Roman"/>
          <w:sz w:val="24"/>
          <w:szCs w:val="24"/>
        </w:rPr>
      </w:pPr>
    </w:p>
    <w:p w14:paraId="7E0C1A5B"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Abstract</w:t>
      </w:r>
    </w:p>
    <w:p w14:paraId="315C14D0"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Objective</w:t>
      </w:r>
      <w:r w:rsidR="002C0950" w:rsidRPr="00F94B88">
        <w:rPr>
          <w:rFonts w:ascii="Times New Roman" w:hAnsi="Times New Roman" w:cs="Times New Roman"/>
          <w:b/>
          <w:bCs/>
          <w:sz w:val="24"/>
          <w:szCs w:val="24"/>
          <w:lang w:val="en-US"/>
        </w:rPr>
        <w:t>:</w:t>
      </w:r>
      <w:r w:rsidR="002C0950" w:rsidRPr="00F94B88">
        <w:rPr>
          <w:rFonts w:ascii="Times New Roman" w:hAnsi="Times New Roman" w:cs="Times New Roman"/>
          <w:sz w:val="24"/>
          <w:szCs w:val="24"/>
          <w:lang w:val="en-US"/>
        </w:rPr>
        <w:t xml:space="preserve"> Sum as aut offic tem reprovit ut quidem. Aximaiore delit, consecto explabo. Qui alibus dolorio. Imo bearchil ipsandu ntendicium fugitatur, nobitiam, nulliquiatur alit occusapelis sitam ipsum que site int et latur? Eculpa nihil et doluptata cum nima porum inullanis voluptat ipita nis as assitio eat.</w:t>
      </w:r>
    </w:p>
    <w:p w14:paraId="34973DDD"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Methods:</w:t>
      </w:r>
      <w:r w:rsidRPr="00F94B88">
        <w:rPr>
          <w:rFonts w:ascii="Times New Roman" w:hAnsi="Times New Roman" w:cs="Times New Roman"/>
          <w:sz w:val="24"/>
          <w:szCs w:val="24"/>
          <w:lang w:val="en-US"/>
        </w:rPr>
        <w:t xml:space="preserve"> Igenis ut int et fugitiunt, officium quiatia cori veleserum qui offici conemo is etur, ut et aut lam viderio nessitati di omnissit perrum, quas a ipid magnis aut is et venimus dolescil im velicil is ut opti officiisi illuptas nonseque nis siminum cus, cullabo rehendit opta vellani moluptam sit apedi omnimpo reperibus culparumqui officia venimi, sed es evenihilis moluptum ut et volupti que rerum volupta tisitat empelli quatur? Cilit dis pe nam debis dis vita sit, comnimpos imi, soluptu resedia nditemo lorissunt.</w:t>
      </w:r>
    </w:p>
    <w:p w14:paraId="292D1A0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Results:</w:t>
      </w:r>
      <w:r w:rsidRPr="00F94B88">
        <w:rPr>
          <w:rFonts w:ascii="Times New Roman" w:hAnsi="Times New Roman" w:cs="Times New Roman"/>
          <w:sz w:val="24"/>
          <w:szCs w:val="24"/>
          <w:lang w:val="en-US"/>
        </w:rPr>
        <w:t xml:space="preserve"> Ximi, explibus, quibea voles derferios eum corectiunt dolupti busdam rehene laccusa simin pos dit destis aut ut veliquid quiam utatum rempelendit, corerep editias molupta tendae alisim hit eatem qui isci voluptata diat lat quo id que nullicipitis es coriosa ndaepudae. Omnisquunt lam idenien dantoreici blabo. Et aut quia conseque verum quo mincitatur? Odisit, aut ea idelest ullabo. Nam adita volent et por milicillaut doluptio. Sed quateni musdae vollaut qui nienes </w:t>
      </w:r>
    </w:p>
    <w:p w14:paraId="424B8695"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Conclusion:</w:t>
      </w:r>
      <w:r w:rsidRPr="00F94B88">
        <w:rPr>
          <w:rFonts w:ascii="Times New Roman" w:hAnsi="Times New Roman" w:cs="Times New Roman"/>
          <w:sz w:val="24"/>
          <w:szCs w:val="24"/>
          <w:lang w:val="en-US"/>
        </w:rPr>
        <w:t xml:space="preserve"> Solorunt enti in etur autemque electemporem fugias maximol oriorit facearum rem fugiti berchilita que eossi sum ipsam, quo endae conecto cor molupta consed quibusae volo quam, autecabore modit maximax imporrum eat aliti ratur, voluptam dit mod ut ari rem et prorae exped es molut reres nos am necestisque voluptae.</w:t>
      </w:r>
    </w:p>
    <w:p w14:paraId="6676E36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Keywords</w:t>
      </w:r>
      <w:r w:rsidR="004F4839" w:rsidRPr="00F94B88">
        <w:rPr>
          <w:rFonts w:ascii="Times New Roman" w:hAnsi="Times New Roman" w:cs="Times New Roman"/>
          <w:b/>
          <w:bCs/>
          <w:sz w:val="24"/>
          <w:szCs w:val="24"/>
          <w:lang w:val="en-US"/>
        </w:rPr>
        <w:t>:</w:t>
      </w:r>
      <w:r w:rsidR="004F4839" w:rsidRPr="00F94B88">
        <w:rPr>
          <w:rFonts w:ascii="Times New Roman" w:hAnsi="Times New Roman" w:cs="Times New Roman"/>
          <w:sz w:val="24"/>
          <w:szCs w:val="24"/>
          <w:lang w:val="en-US"/>
        </w:rPr>
        <w:t xml:space="preserve"> </w:t>
      </w:r>
      <w:r w:rsidRPr="00F94B88">
        <w:rPr>
          <w:rFonts w:ascii="Times New Roman" w:hAnsi="Times New Roman" w:cs="Times New Roman"/>
          <w:sz w:val="24"/>
          <w:szCs w:val="24"/>
          <w:lang w:val="en-US"/>
        </w:rPr>
        <w:t>Magnisit</w:t>
      </w:r>
      <w:r w:rsidR="004F4839" w:rsidRPr="00F94B88">
        <w:rPr>
          <w:rFonts w:ascii="Times New Roman" w:hAnsi="Times New Roman" w:cs="Times New Roman"/>
          <w:sz w:val="24"/>
          <w:szCs w:val="24"/>
          <w:lang w:val="en-US"/>
        </w:rPr>
        <w:t xml:space="preserve">, Eniscit, Comniminus, Iumquo Ipienisim, </w:t>
      </w:r>
      <w:r w:rsidRPr="00F94B88">
        <w:rPr>
          <w:rFonts w:ascii="Times New Roman" w:hAnsi="Times New Roman" w:cs="Times New Roman"/>
          <w:sz w:val="24"/>
          <w:szCs w:val="24"/>
          <w:lang w:val="en-US"/>
        </w:rPr>
        <w:t>Quo Volum</w:t>
      </w:r>
    </w:p>
    <w:p w14:paraId="79FE1DF6" w14:textId="77777777" w:rsidR="00126C66" w:rsidRPr="00F94B88" w:rsidRDefault="002C0950" w:rsidP="00642F52">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sz w:val="24"/>
          <w:szCs w:val="24"/>
        </w:rPr>
        <w:lastRenderedPageBreak/>
        <w:br w:type="page"/>
      </w:r>
    </w:p>
    <w:p w14:paraId="24D04DC5" w14:textId="77777777" w:rsidR="00007312" w:rsidRPr="00F94B88" w:rsidRDefault="00007312" w:rsidP="00642F52">
      <w:pPr>
        <w:pStyle w:val="Default"/>
        <w:spacing w:before="100" w:beforeAutospacing="1" w:after="100" w:afterAutospacing="1" w:line="360" w:lineRule="auto"/>
        <w:ind w:right="232"/>
        <w:jc w:val="both"/>
        <w:rPr>
          <w:rFonts w:ascii="Times New Roman" w:hAnsi="Times New Roman" w:cs="Times New Roman"/>
          <w:sz w:val="24"/>
          <w:szCs w:val="24"/>
        </w:rPr>
      </w:pPr>
      <w:commentRangeStart w:id="10"/>
      <w:commentRangeStart w:id="11"/>
      <w:commentRangeStart w:id="12"/>
      <w:r w:rsidRPr="00F94B88">
        <w:rPr>
          <w:rFonts w:ascii="Times New Roman" w:hAnsi="Times New Roman" w:cs="Times New Roman"/>
          <w:b/>
          <w:bCs/>
          <w:sz w:val="24"/>
          <w:szCs w:val="24"/>
        </w:rPr>
        <w:lastRenderedPageBreak/>
        <w:t>GİRİŞ</w:t>
      </w:r>
      <w:commentRangeEnd w:id="11"/>
      <w:r w:rsidR="00D7258B" w:rsidRPr="00F94B88">
        <w:rPr>
          <w:rStyle w:val="CommentReference"/>
          <w:rFonts w:ascii="Times New Roman" w:hAnsi="Times New Roman" w:cs="Times New Roman"/>
          <w:b/>
          <w:bCs/>
          <w:sz w:val="24"/>
          <w:szCs w:val="24"/>
        </w:rPr>
        <w:commentReference w:id="11"/>
      </w:r>
      <w:commentRangeEnd w:id="12"/>
      <w:r w:rsidR="00D7258B" w:rsidRPr="00F94B88">
        <w:rPr>
          <w:rStyle w:val="CommentReference"/>
          <w:rFonts w:ascii="Times New Roman" w:hAnsi="Times New Roman" w:cs="Times New Roman"/>
          <w:b/>
          <w:bCs/>
          <w:sz w:val="24"/>
          <w:szCs w:val="24"/>
        </w:rPr>
        <w:commentReference w:id="12"/>
      </w:r>
      <w:r w:rsidRPr="00F94B88">
        <w:rPr>
          <w:rFonts w:ascii="Times New Roman" w:hAnsi="Times New Roman" w:cs="Times New Roman"/>
          <w:b/>
          <w:bCs/>
          <w:sz w:val="24"/>
          <w:szCs w:val="24"/>
        </w:rPr>
        <w:t xml:space="preserve"> / </w:t>
      </w:r>
      <w:r w:rsidRPr="00F94B88">
        <w:rPr>
          <w:rFonts w:ascii="Times New Roman" w:hAnsi="Times New Roman" w:cs="Times New Roman"/>
          <w:b/>
          <w:bCs/>
          <w:sz w:val="24"/>
          <w:szCs w:val="24"/>
          <w:lang w:val="en-US"/>
        </w:rPr>
        <w:t>INTRODUCTION</w:t>
      </w:r>
      <w:commentRangeEnd w:id="10"/>
      <w:r w:rsidRPr="00F94B88">
        <w:rPr>
          <w:rStyle w:val="CommentReference"/>
          <w:rFonts w:ascii="Times New Roman" w:hAnsi="Times New Roman" w:cs="Times New Roman"/>
          <w:sz w:val="24"/>
          <w:szCs w:val="24"/>
        </w:rPr>
        <w:commentReference w:id="10"/>
      </w:r>
    </w:p>
    <w:p w14:paraId="66444B84" w14:textId="046F18AC" w:rsidR="00282DEF" w:rsidRPr="00F94B88" w:rsidRDefault="00F4505C" w:rsidP="00F94B88">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commentRangeStart w:id="13"/>
      <w:commentRangeEnd w:id="13"/>
      <w:r w:rsidRPr="00F94B88">
        <w:rPr>
          <w:rStyle w:val="CommentReference"/>
          <w:rFonts w:ascii="Times New Roman" w:eastAsia="Heuristica Regular" w:hAnsi="Times New Roman" w:cs="Times New Roman"/>
          <w:sz w:val="24"/>
          <w:szCs w:val="24"/>
        </w:rPr>
        <w:commentReference w:id="13"/>
      </w:r>
      <w:r w:rsidR="00282DEF" w:rsidRPr="00F94B88">
        <w:rPr>
          <w:rFonts w:ascii="Times New Roman" w:eastAsia="Heuristica Regular" w:hAnsi="Times New Roman" w:cs="Times New Roman"/>
          <w:sz w:val="24"/>
          <w:szCs w:val="24"/>
        </w:rPr>
        <w:t xml:space="preserve">Pudi conecta errore aciam volorem volupta quiant autate ventis voluptas si cus aut lant officaes nonsed quam ent aut moluptiis as et </w:t>
      </w:r>
      <w:r w:rsidR="00D7258B" w:rsidRPr="00B135C5">
        <w:rPr>
          <w:rFonts w:ascii="Times New Roman" w:eastAsia="Heuristica Regular" w:hAnsi="Times New Roman" w:cs="Times New Roman"/>
          <w:sz w:val="24"/>
          <w:szCs w:val="24"/>
          <w:lang w:val="en-US"/>
        </w:rPr>
        <w:t xml:space="preserve">quiantur </w:t>
      </w:r>
      <w:commentRangeStart w:id="14"/>
      <w:r w:rsidR="00D7258B" w:rsidRPr="00B135C5">
        <w:rPr>
          <w:rFonts w:ascii="Times New Roman" w:eastAsia="Heuristica Regular" w:hAnsi="Times New Roman" w:cs="Times New Roman"/>
          <w:sz w:val="24"/>
          <w:szCs w:val="24"/>
          <w:lang w:val="en-US"/>
        </w:rPr>
        <w:t>(Smith, 2021)</w:t>
      </w:r>
      <w:commentRangeEnd w:id="14"/>
      <w:r w:rsidR="00D7258B" w:rsidRPr="00B135C5">
        <w:rPr>
          <w:rStyle w:val="CommentReference"/>
          <w:rFonts w:ascii="Times New Roman" w:eastAsia="Heuristica Regular" w:hAnsi="Times New Roman" w:cs="Times New Roman"/>
          <w:sz w:val="24"/>
          <w:szCs w:val="24"/>
          <w:lang w:val="en-US"/>
        </w:rPr>
        <w:commentReference w:id="14"/>
      </w:r>
      <w:r w:rsidR="00D7258B" w:rsidRPr="00B135C5">
        <w:rPr>
          <w:rFonts w:ascii="Times New Roman" w:eastAsia="Heuristica Regular" w:hAnsi="Times New Roman" w:cs="Times New Roman"/>
          <w:sz w:val="24"/>
          <w:szCs w:val="24"/>
          <w:lang w:val="en-US"/>
        </w:rPr>
        <w:t>.</w:t>
      </w:r>
    </w:p>
    <w:p w14:paraId="6511F5B2" w14:textId="67A304CC"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 xml:space="preserve">Ria sa expellabo. Nam, quias nita sus non prore, tempori berum, officium volori omnis ipsa vendiat usandunt maximpe volorem earum, ium ipsaepta non nam vellaut officia dolorume volore eum desed ea inciendebis re pelitis dolorerum eos quam nim exceserior as expel ea dissinist et aut maio. Qui officim inulparumque nimposa muscid et mint et qui culleni volest eos dem el int </w:t>
      </w:r>
      <w:r w:rsidR="00D7258B" w:rsidRPr="00B135C5">
        <w:rPr>
          <w:rFonts w:eastAsia="Heuristica Regular"/>
        </w:rPr>
        <w:t xml:space="preserve">quisquat </w:t>
      </w:r>
      <w:commentRangeStart w:id="15"/>
      <w:r w:rsidR="00D7258B" w:rsidRPr="00B135C5">
        <w:rPr>
          <w:rFonts w:eastAsia="Heuristica Regular"/>
        </w:rPr>
        <w:t>(Smith &amp; Johnson, 2020)</w:t>
      </w:r>
      <w:commentRangeEnd w:id="15"/>
      <w:r w:rsidR="00D7258B" w:rsidRPr="00B135C5">
        <w:rPr>
          <w:rStyle w:val="CommentReference"/>
          <w:rFonts w:eastAsia="Heuristica Regular"/>
          <w:sz w:val="24"/>
          <w:szCs w:val="24"/>
        </w:rPr>
        <w:commentReference w:id="15"/>
      </w:r>
      <w:r w:rsidR="00D7258B" w:rsidRPr="00B135C5">
        <w:rPr>
          <w:rFonts w:eastAsia="Heuristica Regular"/>
        </w:rPr>
        <w:t>.</w:t>
      </w:r>
    </w:p>
    <w:p w14:paraId="2C7D7C24" w14:textId="77777777" w:rsidR="00D7258B" w:rsidRDefault="00282DEF" w:rsidP="00642F52">
      <w:pPr>
        <w:spacing w:before="100" w:beforeAutospacing="1" w:after="100" w:afterAutospacing="1" w:line="360" w:lineRule="auto"/>
        <w:jc w:val="both"/>
        <w:rPr>
          <w:rFonts w:eastAsia="Heuristica Regular"/>
        </w:rPr>
      </w:pPr>
      <w:r w:rsidRPr="00F94B88">
        <w:rPr>
          <w:rFonts w:eastAsia="Heuristica Regular"/>
          <w:lang w:val="tr-TR"/>
        </w:rPr>
        <w:t>Ur sequate comnim dis raestiata dolore, ne sa volor si volupidebis ullorae seditaq uaepers peliqui aut pro molut eri as quistium repe mod ut repel etur at evenis sed moluptatur, inci inctotata quodiscieni con net restotati dem quassitem quis ex eatio maiorporum experae dem re voluptiam re et, inum andigento comnis reri omnis qui de vitior rem idi sum fugiaes cimet, alit min ped que volupta</w:t>
      </w:r>
      <w:r w:rsidR="00D7258B" w:rsidRPr="00D7258B">
        <w:rPr>
          <w:rFonts w:eastAsia="Heuristica Regular"/>
        </w:rPr>
        <w:t xml:space="preserve"> </w:t>
      </w:r>
      <w:r w:rsidR="00D7258B" w:rsidRPr="00B135C5">
        <w:rPr>
          <w:rFonts w:eastAsia="Heuristica Regular"/>
        </w:rPr>
        <w:t xml:space="preserve">speritius </w:t>
      </w:r>
      <w:commentRangeStart w:id="16"/>
      <w:r w:rsidR="00D7258B" w:rsidRPr="00B135C5">
        <w:rPr>
          <w:rFonts w:eastAsia="Heuristica Regular"/>
        </w:rPr>
        <w:t>(Smith et al., 2019)</w:t>
      </w:r>
      <w:commentRangeEnd w:id="16"/>
      <w:r w:rsidR="00D7258B" w:rsidRPr="00B135C5">
        <w:rPr>
          <w:rStyle w:val="CommentReference"/>
          <w:rFonts w:eastAsia="Heuristica Regular"/>
          <w:sz w:val="24"/>
          <w:szCs w:val="24"/>
        </w:rPr>
        <w:commentReference w:id="16"/>
      </w:r>
      <w:r w:rsidR="00D7258B" w:rsidRPr="00B135C5">
        <w:rPr>
          <w:rFonts w:eastAsia="Heuristica Regular"/>
        </w:rPr>
        <w:t>.</w:t>
      </w:r>
    </w:p>
    <w:p w14:paraId="410652C1" w14:textId="35B4113A"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Sunt quam rectur sed ex earum aut volo omnimodi beatur audis que am et, nis reicid moluptate nobis volupta tecerit est officta tquias eum ut offic tem verum acil eum latem digenti aspitae. Uptatusdant quate etustiae porrum voluptae doluptam, tempore moloriate voloreped eatet, quatem conesti berumqui repudipsam</w:t>
      </w:r>
      <w:r w:rsidR="00D7258B" w:rsidRPr="00D7258B">
        <w:rPr>
          <w:rFonts w:eastAsia="Heuristica Regular"/>
        </w:rPr>
        <w:t xml:space="preserve"> </w:t>
      </w:r>
      <w:r w:rsidR="00D7258B" w:rsidRPr="00B135C5">
        <w:rPr>
          <w:rFonts w:eastAsia="Heuristica Regular"/>
        </w:rPr>
        <w:t xml:space="preserve">quatem conesti berumqui repudipsam eliqui volor aut ped ut alit alic te volendis de exerunt </w:t>
      </w:r>
      <w:commentRangeStart w:id="17"/>
      <w:r w:rsidR="00D7258B" w:rsidRPr="00B135C5">
        <w:rPr>
          <w:rFonts w:eastAsia="Heuristica Regular"/>
        </w:rPr>
        <w:t>(Brown, 2022, p. 14)</w:t>
      </w:r>
      <w:commentRangeEnd w:id="17"/>
      <w:r w:rsidR="00D7258B" w:rsidRPr="00B135C5">
        <w:rPr>
          <w:rStyle w:val="CommentReference"/>
          <w:rFonts w:eastAsia="Heuristica Regular"/>
          <w:sz w:val="24"/>
          <w:szCs w:val="24"/>
        </w:rPr>
        <w:commentReference w:id="17"/>
      </w:r>
      <w:r w:rsidR="00D7258B" w:rsidRPr="00B135C5">
        <w:rPr>
          <w:rFonts w:eastAsia="Heuristica Regular"/>
        </w:rPr>
        <w:t>.</w:t>
      </w:r>
    </w:p>
    <w:p w14:paraId="2AA1A023"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Os ad quas de et fugiatu riberunditam quament officium que non restion sequas nihicia quam rectaer atendi consequia aut derum lab is quia sit volupti veritatur rendit ditestiis que ped untin repedi ditaeriaerum quatur at quatest, ipiet alibero dolendam qui blaccumqui autes solora pelenecus dolupta testrum volorerovit omnimolupta vent qui omnis is molendunt faccatur</w:t>
      </w:r>
      <w:r w:rsidR="00196AFF" w:rsidRPr="00F94B88">
        <w:rPr>
          <w:rFonts w:eastAsia="Heuristica Regular"/>
          <w:lang w:val="tr-TR"/>
        </w:rPr>
        <w:t xml:space="preserve"> (2,5,7)</w:t>
      </w:r>
      <w:r w:rsidRPr="00F94B88">
        <w:rPr>
          <w:rFonts w:eastAsia="Heuristica Regular"/>
          <w:lang w:val="tr-TR"/>
        </w:rPr>
        <w:t>?</w:t>
      </w:r>
    </w:p>
    <w:p w14:paraId="15893962"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Udi veles et quo te officae ventis et la sum rem de cum quatur sum ius molupta quiaturio offici nonsect atiaeris aut estor alignis el ium faccae conet dio to mi, volore volore, iuria exero to voluptaqui consedi sciene es molorrum alis pratur sitaqui stinum qui ommolup tatquam, ullent voluptamus unt, cus, alique elic tenis et estrumet qui cu</w:t>
      </w:r>
      <w:r w:rsidR="00196AFF" w:rsidRPr="00F94B88">
        <w:rPr>
          <w:rFonts w:eastAsia="Heuristica Regular"/>
          <w:lang w:val="tr-TR"/>
        </w:rPr>
        <w:t>s (3,5)</w:t>
      </w:r>
      <w:r w:rsidRPr="00F94B88">
        <w:rPr>
          <w:rFonts w:eastAsia="Heuristica Regular"/>
          <w:lang w:val="tr-TR"/>
        </w:rPr>
        <w:t>.</w:t>
      </w:r>
    </w:p>
    <w:p w14:paraId="4C6B0FD6"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Et vellorae dipsae latia dollaborpor am doluptusam ius, officid quae delignis dolore dolo ommolor antur si unto verovidunti repremquis sam ea dolorer ovitisquas ut as eos et, sinctio magnimpos dis am, temporit es doloressed ut lit alis volupta tatur?</w:t>
      </w:r>
    </w:p>
    <w:p w14:paraId="424B572A"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lastRenderedPageBreak/>
        <w:t>Ut aut ulparum que dolessed quam eic tent ipsum quianti comnis qui tet, iderferio ommos molum laccatu menimin comnistrum harcia in reperfero et aped quae volorib erectus rerio. Aque sit debis utatus am qui offic totas aut int voluptatis si corio</w:t>
      </w:r>
      <w:r w:rsidR="00196AFF" w:rsidRPr="00F94B88">
        <w:rPr>
          <w:rFonts w:eastAsia="Heuristica Regular"/>
          <w:lang w:val="tr-TR"/>
        </w:rPr>
        <w:t xml:space="preserve"> (1, 5-7)</w:t>
      </w:r>
      <w:r w:rsidRPr="00F94B88">
        <w:rPr>
          <w:rFonts w:eastAsia="Heuristica Regular"/>
          <w:lang w:val="tr-TR"/>
        </w:rPr>
        <w:t>. Nam dolor molupta inctur aut dollanit es conectae is ea samusdae que explaborerem apero milit quae et fugitati conserit que atem que doluptaqui tor re nos ea pratur, sitation nihitatatem eatus.</w:t>
      </w:r>
    </w:p>
    <w:p w14:paraId="5F5BB89A"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YÖNTEM</w:t>
      </w:r>
      <w:r w:rsidR="00E60FAB" w:rsidRPr="00F94B88">
        <w:rPr>
          <w:rFonts w:ascii="Times New Roman" w:hAnsi="Times New Roman" w:cs="Times New Roman"/>
          <w:b/>
          <w:bCs/>
          <w:sz w:val="24"/>
          <w:szCs w:val="24"/>
        </w:rPr>
        <w:t xml:space="preserve"> / </w:t>
      </w:r>
      <w:r w:rsidR="00E60FAB" w:rsidRPr="00F94B88">
        <w:rPr>
          <w:rFonts w:ascii="Times New Roman" w:hAnsi="Times New Roman" w:cs="Times New Roman"/>
          <w:b/>
          <w:bCs/>
          <w:sz w:val="24"/>
          <w:szCs w:val="24"/>
          <w:lang w:val="en-US"/>
        </w:rPr>
        <w:t>METHODS</w:t>
      </w:r>
    </w:p>
    <w:p w14:paraId="5CC5DDAF" w14:textId="51C2C18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Qui iusapiciis evelescitem voluptatur? Am ea quid maionse rumet, eum iliquid et atus, aciet ut iusant, ne pe nobis a volupta ssinven disite </w:t>
      </w:r>
      <w:r w:rsidR="00D7258B" w:rsidRPr="00B135C5">
        <w:rPr>
          <w:rFonts w:ascii="Times New Roman" w:eastAsia="Heuristica Regular" w:hAnsi="Times New Roman" w:cs="Times New Roman"/>
          <w:sz w:val="24"/>
          <w:szCs w:val="24"/>
          <w:lang w:val="en-US"/>
        </w:rPr>
        <w:t xml:space="preserve">between May 2021 and May 2023, </w:t>
      </w:r>
      <w:r w:rsidRPr="00F94B88">
        <w:rPr>
          <w:rFonts w:ascii="Times New Roman" w:eastAsia="Heuristica Regular" w:hAnsi="Times New Roman" w:cs="Times New Roman"/>
          <w:sz w:val="24"/>
          <w:szCs w:val="24"/>
        </w:rPr>
        <w:t xml:space="preserve">et </w:t>
      </w:r>
      <w:r w:rsidR="007221C8">
        <w:rPr>
          <w:rFonts w:ascii="Times New Roman" w:eastAsia="Heuristica Regular" w:hAnsi="Times New Roman" w:cs="Times New Roman"/>
          <w:color w:val="FF0000"/>
          <w:sz w:val="24"/>
          <w:szCs w:val="24"/>
        </w:rPr>
        <w:t>…</w:t>
      </w:r>
      <w:r w:rsidR="000266B0" w:rsidRPr="00F94B88">
        <w:rPr>
          <w:rFonts w:ascii="Times New Roman" w:eastAsia="Heuristica Regular" w:hAnsi="Times New Roman" w:cs="Times New Roman"/>
          <w:color w:val="FF0000"/>
          <w:sz w:val="24"/>
          <w:szCs w:val="24"/>
        </w:rPr>
        <w:t xml:space="preserve"> University Faculty of </w:t>
      </w:r>
      <w:commentRangeStart w:id="18"/>
      <w:r w:rsidR="000266B0" w:rsidRPr="00F94B88">
        <w:rPr>
          <w:rFonts w:ascii="Times New Roman" w:eastAsia="Heuristica Regular" w:hAnsi="Times New Roman" w:cs="Times New Roman"/>
          <w:color w:val="FF0000"/>
          <w:sz w:val="24"/>
          <w:szCs w:val="24"/>
        </w:rPr>
        <w:t>Medicine</w:t>
      </w:r>
      <w:commentRangeEnd w:id="18"/>
      <w:r w:rsidR="00AE0F17" w:rsidRPr="00F94B88">
        <w:rPr>
          <w:rStyle w:val="CommentReference"/>
          <w:rFonts w:ascii="Times New Roman" w:eastAsia="Heuristica Regular" w:hAnsi="Times New Roman" w:cs="Times New Roman"/>
          <w:sz w:val="24"/>
          <w:szCs w:val="24"/>
        </w:rPr>
        <w:commentReference w:id="18"/>
      </w:r>
      <w:r w:rsidRPr="00F94B88">
        <w:rPr>
          <w:rFonts w:ascii="Times New Roman" w:eastAsia="Heuristica Regular" w:hAnsi="Times New Roman" w:cs="Times New Roman"/>
          <w:sz w:val="24"/>
          <w:szCs w:val="24"/>
        </w:rPr>
        <w:t>. Ducimus andanisquae. Igenducidero isi dolenis ex et am, sedistibus alignam sequiaturem. Nam rem. Nam fugita nes volupta turionsedi autempo ratem. Udam re ni volorum que nos quia seratat esto et estion rempore ptatem. Et quae pere, nectur sapis ernati corumque nimusan duciatentem vellatem eum ius apisciur,</w:t>
      </w:r>
      <w:r w:rsidR="000266B0" w:rsidRPr="00F94B88">
        <w:rPr>
          <w:rFonts w:ascii="Times New Roman" w:eastAsia="Heuristica Regular" w:hAnsi="Times New Roman" w:cs="Times New Roman"/>
          <w:sz w:val="24"/>
          <w:szCs w:val="24"/>
        </w:rPr>
        <w:t xml:space="preserve"> </w:t>
      </w:r>
      <w:r w:rsidR="000266B0" w:rsidRPr="00F94B88">
        <w:rPr>
          <w:rFonts w:ascii="Times New Roman" w:eastAsia="Heuristica Regular" w:hAnsi="Times New Roman" w:cs="Times New Roman"/>
          <w:color w:val="FF0000"/>
          <w:sz w:val="24"/>
          <w:szCs w:val="24"/>
        </w:rPr>
        <w:t xml:space="preserve">General Surgery Clinic of </w:t>
      </w:r>
      <w:r w:rsidR="007221C8">
        <w:rPr>
          <w:rFonts w:ascii="Times New Roman" w:eastAsia="Heuristica Regular" w:hAnsi="Times New Roman" w:cs="Times New Roman"/>
          <w:color w:val="FF0000"/>
          <w:sz w:val="24"/>
          <w:szCs w:val="24"/>
        </w:rPr>
        <w:t xml:space="preserve">… </w:t>
      </w:r>
      <w:r w:rsidR="000266B0" w:rsidRPr="00F94B88">
        <w:rPr>
          <w:rFonts w:ascii="Times New Roman" w:eastAsia="Heuristica Regular" w:hAnsi="Times New Roman" w:cs="Times New Roman"/>
          <w:color w:val="FF0000"/>
          <w:sz w:val="24"/>
          <w:szCs w:val="24"/>
        </w:rPr>
        <w:t>Hospital</w:t>
      </w:r>
      <w:r w:rsidR="000266B0"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 xml:space="preserve"> corum con enet exeribe rumquae non etur, occae doloresciur maximinvel eum fugiam, et quodis volo ipienih itenihiliqui conemque ped maiorendae conseque nemposae nonsequid ut et eum eostota tectust, nes maximpe raerecepror abo. Nequi ius doles et offic te lant quo tem quas ditatio nempedis mintibus esequiae volorestrum reriani scium, cus eostrumquunt enimi, quiatur reptius, cuptata nistia comnitatur? Quidi dolorrovitem undaepuda quiandem. Luptur arum ulluptae vendit es voluptae ipsus, utaspellabor a quatemporero bernatem rehent, ulparunt, venihit quam vel im ium eos est, sedi quia corum fugit quassit aeculpa serores ut harchit ionsequi rempore velesed isquosapidi cor reri dendit, consequ iscipiciis voluptatatur ratur?</w:t>
      </w:r>
    </w:p>
    <w:p w14:paraId="2DD67870"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 xml:space="preserve">Am </w:t>
      </w:r>
      <w:r w:rsidR="000D0D6E" w:rsidRPr="00F94B88">
        <w:rPr>
          <w:rFonts w:ascii="Times New Roman" w:eastAsia="Heuristica Regular" w:hAnsi="Times New Roman" w:cs="Times New Roman"/>
          <w:b/>
          <w:bCs/>
          <w:sz w:val="24"/>
          <w:szCs w:val="24"/>
        </w:rPr>
        <w:t xml:space="preserve">ad </w:t>
      </w:r>
      <w:r w:rsidRPr="00F94B88">
        <w:rPr>
          <w:rFonts w:ascii="Times New Roman" w:eastAsia="Heuristica Regular" w:hAnsi="Times New Roman" w:cs="Times New Roman"/>
          <w:b/>
          <w:bCs/>
          <w:sz w:val="24"/>
          <w:szCs w:val="24"/>
        </w:rPr>
        <w:t>Ese Sitat</w:t>
      </w:r>
    </w:p>
    <w:p w14:paraId="17D72FD1"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Ximin cus expedip itassit, sum laturio eumque labo. Epedit eatureium fugitatem qui dolorpo rionet dusame doluptati to dolor aute aut odi cuptatius reptatur? Equaeror modis que rent fugia nusam fugit autes dolut aut omnia que laborepe quo volupta dolum dolum ium nobitessi occuscil molenih iliquia dolor sitaerro beritatem faccull aboribus et verum es reste rescia plaut lam, quat audanducit quam faciur, sumquiati venis sit poria dunt.</w:t>
      </w:r>
    </w:p>
    <w:p w14:paraId="35521136" w14:textId="77777777" w:rsidR="00642F52" w:rsidRPr="00F94B88" w:rsidRDefault="00DC279A"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19"/>
      <w:r w:rsidRPr="00F94B88">
        <w:rPr>
          <w:rFonts w:ascii="Times New Roman" w:eastAsia="Heuristica Regular" w:hAnsi="Times New Roman" w:cs="Times New Roman"/>
          <w:b/>
          <w:bCs/>
          <w:sz w:val="24"/>
          <w:szCs w:val="24"/>
        </w:rPr>
        <w:t xml:space="preserve">İstatistiki Analiz / </w:t>
      </w:r>
      <w:r w:rsidR="00E60FAB" w:rsidRPr="00F94B88">
        <w:rPr>
          <w:rFonts w:ascii="Times New Roman" w:eastAsia="Heuristica Regular" w:hAnsi="Times New Roman" w:cs="Times New Roman"/>
          <w:b/>
          <w:bCs/>
          <w:sz w:val="24"/>
          <w:szCs w:val="24"/>
        </w:rPr>
        <w:t>Statistical Analysis</w:t>
      </w:r>
      <w:commentRangeEnd w:id="19"/>
      <w:r w:rsidR="00873CBC" w:rsidRPr="00F94B88">
        <w:rPr>
          <w:rStyle w:val="CommentReference"/>
          <w:rFonts w:ascii="Times New Roman" w:eastAsia="Heuristica Regular" w:hAnsi="Times New Roman" w:cs="Times New Roman"/>
          <w:b/>
          <w:bCs/>
          <w:sz w:val="24"/>
          <w:szCs w:val="24"/>
        </w:rPr>
        <w:commentReference w:id="19"/>
      </w:r>
    </w:p>
    <w:p w14:paraId="286B0582"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Seditam, ut ea voloritibus escitas verature dolorae voluptius maximillut aut fugiasite sequiam dolorrorio optam incipsa perchita cum evel int ium renimin ped evenis exped mi, tem lissit mo quiam, seditam, arciliq uibusam repere eicaborepe natem. In exerior uptatem laut molum quid mod unturia dus quam qui de cum quatem. Nem faccati busapie ndunt, inctae officae sequossin cus unt </w:t>
      </w:r>
      <w:r w:rsidRPr="00F94B88">
        <w:rPr>
          <w:rFonts w:ascii="Times New Roman" w:eastAsia="Heuristica Regular" w:hAnsi="Times New Roman" w:cs="Times New Roman"/>
          <w:sz w:val="24"/>
          <w:szCs w:val="24"/>
        </w:rPr>
        <w:lastRenderedPageBreak/>
        <w:t>amendit quis dolecatem quamendus moluptae perspedipsa sam, consentio inullenis il maios mod quam ate voluptatecus cus ad magnimp oriatur as ium con pra volo con conse delique sequibus estibus, te omnihic tusciendam quos dolupta tiorehe niendebitis dem?</w:t>
      </w:r>
    </w:p>
    <w:p w14:paraId="2CBF0B3E"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BULGULAR</w:t>
      </w:r>
      <w:r w:rsidR="00DC279A" w:rsidRPr="00F94B88">
        <w:rPr>
          <w:rFonts w:ascii="Times New Roman" w:hAnsi="Times New Roman" w:cs="Times New Roman"/>
          <w:b/>
          <w:bCs/>
          <w:sz w:val="24"/>
          <w:szCs w:val="24"/>
        </w:rPr>
        <w:t xml:space="preserve"> / FINDI</w:t>
      </w:r>
      <w:r w:rsidR="00040EF7" w:rsidRPr="00F94B88">
        <w:rPr>
          <w:rFonts w:ascii="Times New Roman" w:hAnsi="Times New Roman" w:cs="Times New Roman"/>
          <w:b/>
          <w:bCs/>
          <w:sz w:val="24"/>
          <w:szCs w:val="24"/>
        </w:rPr>
        <w:t>NGS / RESULTS</w:t>
      </w:r>
    </w:p>
    <w:p w14:paraId="381F1A26"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Ihil mo beres enimilit erupta quassi blandis utem quias de estius perum qui nem asit aliquiame rat ex est voluptateni odi serumendae pliciasi auda cus, simusam ent eat.</w:t>
      </w:r>
    </w:p>
    <w:p w14:paraId="1C3AE85E"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Tempostibus dolendi volupietur aut volorio. Te quae se eius mos escillatur, quam eatecae eos secerecusam nonessunt labo. Itatis dollabore nitae officte voloris dollupic te lacepellat est late expelibus dis sit exceaqui tet exces ad eum, nihilla borume que dem quas est ut adiasperum corenia veliquam que ilit et as ipsum inctus essite ne venihil ignatus cusapit aturia volor aliquia culparum inctius ullest dipsus dios eum vent</w:t>
      </w:r>
      <w:r w:rsidR="000D0D6E" w:rsidRPr="00F94B88">
        <w:rPr>
          <w:rFonts w:ascii="Times New Roman" w:eastAsia="Heuristica Regular" w:hAnsi="Times New Roman" w:cs="Times New Roman"/>
          <w:sz w:val="24"/>
          <w:szCs w:val="24"/>
        </w:rPr>
        <w:t xml:space="preserve"> </w:t>
      </w:r>
      <w:r w:rsidR="000D0D6E" w:rsidRPr="00250E05">
        <w:rPr>
          <w:rFonts w:ascii="Times New Roman" w:eastAsia="Heuristica Regular" w:hAnsi="Times New Roman" w:cs="Times New Roman"/>
          <w:b/>
          <w:bCs/>
          <w:sz w:val="24"/>
          <w:szCs w:val="24"/>
        </w:rPr>
        <w:t xml:space="preserve">(Tablo </w:t>
      </w:r>
      <w:commentRangeStart w:id="20"/>
      <w:r w:rsidR="000D0D6E" w:rsidRPr="00250E05">
        <w:rPr>
          <w:rFonts w:ascii="Times New Roman" w:eastAsia="Heuristica Regular" w:hAnsi="Times New Roman" w:cs="Times New Roman"/>
          <w:b/>
          <w:bCs/>
          <w:sz w:val="24"/>
          <w:szCs w:val="24"/>
        </w:rPr>
        <w:t>1</w:t>
      </w:r>
      <w:commentRangeEnd w:id="20"/>
      <w:r w:rsidR="00EF4D52" w:rsidRPr="00250E05">
        <w:rPr>
          <w:rStyle w:val="CommentReference"/>
          <w:rFonts w:ascii="Times New Roman" w:eastAsia="Heuristica Regular" w:hAnsi="Times New Roman" w:cs="Times New Roman"/>
          <w:b/>
          <w:bCs/>
          <w:sz w:val="24"/>
          <w:szCs w:val="24"/>
        </w:rPr>
        <w:commentReference w:id="20"/>
      </w:r>
      <w:r w:rsidR="000D0D6E" w:rsidRPr="00250E05">
        <w:rPr>
          <w:rFonts w:ascii="Times New Roman" w:eastAsia="Heuristica Regular" w:hAnsi="Times New Roman" w:cs="Times New Roman"/>
          <w:b/>
          <w:bCs/>
          <w:sz w:val="24"/>
          <w:szCs w:val="24"/>
        </w:rPr>
        <w:t>)</w:t>
      </w:r>
      <w:r w:rsidRPr="00250E05">
        <w:rPr>
          <w:rFonts w:ascii="Times New Roman" w:eastAsia="Heuristica Regular" w:hAnsi="Times New Roman" w:cs="Times New Roman"/>
          <w:b/>
          <w:bCs/>
          <w:sz w:val="24"/>
          <w:szCs w:val="24"/>
        </w:rPr>
        <w:t>.</w:t>
      </w:r>
    </w:p>
    <w:p w14:paraId="1AF11958"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Imus mo officid ut dempellicae omni omnimus distium di bearuntem nis earunt, con perestendi blabori beatquam et ut eos eos atis volecuptus molupidit, cus, consedi oriberum ipitati ssimi, volut eum volecuptas renia dolores equodiae dolorecus delesequam laute re, aspicit eos secto imusciant rest, soluptium ressi te voluptis aspelendisci dolupta doluptio veliqua turerum unt labor renimus ipsa doluptas dolliqu ationest ullo vernam aut voluptur? Tem expelen daepro est voluptatenis inimus re nimus apelique reperiore volorumquis vent volumen danitat accuptati rehenectis expel illoreceria qui alis sequo quodi ommolla ndictem quiam est omnis que ommolorem. Ut essum, si cori tet ulpa ipiendipit estem quo blabo. Nem aut aceatur sit aut dolor sam fugit, quid et event accus rerum imintur, voluptatia que venis int esciistius nus</w:t>
      </w:r>
      <w:r w:rsidR="000D0D6E" w:rsidRPr="00F94B88">
        <w:rPr>
          <w:rFonts w:ascii="Times New Roman" w:eastAsia="Heuristica Regular" w:hAnsi="Times New Roman" w:cs="Times New Roman"/>
          <w:sz w:val="24"/>
          <w:szCs w:val="24"/>
        </w:rPr>
        <w:t xml:space="preserve"> (Tablo 2)</w:t>
      </w:r>
      <w:r w:rsidRPr="00F94B88">
        <w:rPr>
          <w:rFonts w:ascii="Times New Roman" w:eastAsia="Heuristica Regular" w:hAnsi="Times New Roman" w:cs="Times New Roman"/>
          <w:sz w:val="24"/>
          <w:szCs w:val="24"/>
        </w:rPr>
        <w:t>.</w:t>
      </w:r>
    </w:p>
    <w:p w14:paraId="2E660B7A"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Andel maio temquam quidunt ianisquid eum sequatusam, suntiam rem everiatem sum re, nimos quiae venimolorum volore parupienda volut eum cor re prestrumquid quodit, sant</w:t>
      </w:r>
      <w:r w:rsidR="000D0D6E" w:rsidRPr="00F94B88">
        <w:rPr>
          <w:rFonts w:ascii="Times New Roman" w:eastAsia="Heuristica Regular" w:hAnsi="Times New Roman" w:cs="Times New Roman"/>
          <w:sz w:val="24"/>
          <w:szCs w:val="24"/>
        </w:rPr>
        <w:t xml:space="preserve"> </w:t>
      </w:r>
      <w:r w:rsidR="000D0D6E" w:rsidRPr="00250E05">
        <w:rPr>
          <w:rFonts w:ascii="Times New Roman" w:eastAsia="Heuristica Regular" w:hAnsi="Times New Roman" w:cs="Times New Roman"/>
          <w:b/>
          <w:bCs/>
          <w:sz w:val="24"/>
          <w:szCs w:val="24"/>
        </w:rPr>
        <w:t>(</w:t>
      </w:r>
      <w:commentRangeStart w:id="21"/>
      <w:r w:rsidR="000D0D6E" w:rsidRPr="00250E05">
        <w:rPr>
          <w:rFonts w:ascii="Times New Roman" w:eastAsia="Heuristica Regular" w:hAnsi="Times New Roman" w:cs="Times New Roman"/>
          <w:b/>
          <w:bCs/>
          <w:sz w:val="24"/>
          <w:szCs w:val="24"/>
        </w:rPr>
        <w:t>Şekil 1</w:t>
      </w:r>
      <w:commentRangeEnd w:id="21"/>
      <w:r w:rsidR="00EF4D52" w:rsidRPr="00250E05">
        <w:rPr>
          <w:rStyle w:val="CommentReference"/>
          <w:rFonts w:ascii="Times New Roman" w:eastAsia="Heuristica Regular" w:hAnsi="Times New Roman" w:cs="Times New Roman"/>
          <w:b/>
          <w:bCs/>
          <w:sz w:val="24"/>
          <w:szCs w:val="24"/>
        </w:rPr>
        <w:commentReference w:id="21"/>
      </w:r>
      <w:r w:rsidR="000D0D6E" w:rsidRPr="00250E05">
        <w:rPr>
          <w:rFonts w:ascii="Times New Roman" w:eastAsia="Heuristica Regular" w:hAnsi="Times New Roman" w:cs="Times New Roman"/>
          <w:b/>
          <w:bCs/>
          <w:sz w:val="24"/>
          <w:szCs w:val="24"/>
        </w:rPr>
        <w:t>)</w:t>
      </w:r>
      <w:r w:rsidRPr="00F94B88">
        <w:rPr>
          <w:rFonts w:ascii="Times New Roman" w:eastAsia="Heuristica Regular" w:hAnsi="Times New Roman" w:cs="Times New Roman"/>
          <w:sz w:val="24"/>
          <w:szCs w:val="24"/>
        </w:rPr>
        <w:t>.</w:t>
      </w:r>
    </w:p>
    <w:p w14:paraId="1BD31E3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Uditaturi intem simusci nonseniti omnis eost pro cus molo vere officie ndipsamenis ea delisquam lacepeliae nulpa cum voloris dolume nessita spitam, ulliquamus, sumendus, sandae nus accum fugias a el molectur, adi rerspide vid mod que reperspedi officte dolorenti doluptatuste coresto int, totat porion pliquiam voluptat de qui officium escipsumquid eum voluptasitis idendipid maiosa dolupis nes ut pe voloris utentur accum ipsunditinit volor aut molorescit modia di incia consedi aped maximo molorectore iure nem rate dundaest dem fugiand aestem a sequis sumenimus alit, omnis aliquia quunt, ne ium sit aut quodi ut incipsam voluptis utem imaximin con esent que vent, suntem eatem acipsapis volupta tquibus vendicidit audigenim inimost issuntiscil ium eius, serum </w:t>
      </w:r>
      <w:r w:rsidRPr="00F94B88">
        <w:rPr>
          <w:rFonts w:ascii="Times New Roman" w:eastAsia="Heuristica Regular" w:hAnsi="Times New Roman" w:cs="Times New Roman"/>
          <w:sz w:val="24"/>
          <w:szCs w:val="24"/>
        </w:rPr>
        <w:lastRenderedPageBreak/>
        <w:t>eiusant acia con plisciam sincto exerio tent, officitat aut que se nonseque quid explatur acit, ullende preium fuga. Quas saperum diates doluptatis sinulpa et libus</w:t>
      </w:r>
      <w:r w:rsidR="000D0D6E" w:rsidRPr="00F94B88">
        <w:rPr>
          <w:rFonts w:ascii="Times New Roman" w:eastAsia="Heuristica Regular" w:hAnsi="Times New Roman" w:cs="Times New Roman"/>
          <w:sz w:val="24"/>
          <w:szCs w:val="24"/>
        </w:rPr>
        <w:t xml:space="preserve"> </w:t>
      </w:r>
      <w:r w:rsidR="000D0D6E" w:rsidRPr="00250E05">
        <w:rPr>
          <w:rFonts w:ascii="Times New Roman" w:eastAsia="Heuristica Regular" w:hAnsi="Times New Roman" w:cs="Times New Roman"/>
          <w:b/>
          <w:bCs/>
          <w:sz w:val="24"/>
          <w:szCs w:val="24"/>
        </w:rPr>
        <w:t>(</w:t>
      </w:r>
      <w:commentRangeStart w:id="22"/>
      <w:r w:rsidR="000D0D6E" w:rsidRPr="00250E05">
        <w:rPr>
          <w:rFonts w:ascii="Times New Roman" w:eastAsia="Heuristica Regular" w:hAnsi="Times New Roman" w:cs="Times New Roman"/>
          <w:b/>
          <w:bCs/>
          <w:sz w:val="24"/>
          <w:szCs w:val="24"/>
        </w:rPr>
        <w:t>Şekil 2</w:t>
      </w:r>
      <w:commentRangeEnd w:id="22"/>
      <w:r w:rsidR="00EF4D52" w:rsidRPr="00250E05">
        <w:rPr>
          <w:rStyle w:val="CommentReference"/>
          <w:rFonts w:ascii="Times New Roman" w:eastAsia="Heuristica Regular" w:hAnsi="Times New Roman" w:cs="Times New Roman"/>
          <w:b/>
          <w:bCs/>
          <w:sz w:val="24"/>
          <w:szCs w:val="24"/>
        </w:rPr>
        <w:commentReference w:id="22"/>
      </w:r>
      <w:r w:rsidR="000D0D6E" w:rsidRPr="00250E05">
        <w:rPr>
          <w:rFonts w:ascii="Times New Roman" w:eastAsia="Heuristica Regular" w:hAnsi="Times New Roman" w:cs="Times New Roman"/>
          <w:b/>
          <w:bCs/>
          <w:sz w:val="24"/>
          <w:szCs w:val="24"/>
        </w:rPr>
        <w:t>)</w:t>
      </w:r>
      <w:r w:rsidRPr="00250E05">
        <w:rPr>
          <w:rFonts w:ascii="Times New Roman" w:eastAsia="Heuristica Regular" w:hAnsi="Times New Roman" w:cs="Times New Roman"/>
          <w:b/>
          <w:bCs/>
          <w:sz w:val="24"/>
          <w:szCs w:val="24"/>
        </w:rPr>
        <w:t>.</w:t>
      </w:r>
    </w:p>
    <w:p w14:paraId="0D3BD89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Ferchil illuptae nonsequi consed molum soluption cum quam sit, tent.</w:t>
      </w:r>
      <w:r w:rsidR="000D0D6E" w:rsidRPr="00F94B88">
        <w:rPr>
          <w:rFonts w:ascii="Times New Roman" w:eastAsia="Heuristica Regular" w:hAnsi="Times New Roman" w:cs="Times New Roman"/>
          <w:sz w:val="24"/>
          <w:szCs w:val="24"/>
        </w:rPr>
        <w:t xml:space="preserve"> </w:t>
      </w:r>
      <w:r w:rsidRPr="00F94B88">
        <w:rPr>
          <w:rFonts w:ascii="Times New Roman" w:eastAsia="Heuristica Regular" w:hAnsi="Times New Roman" w:cs="Times New Roman"/>
          <w:sz w:val="24"/>
          <w:szCs w:val="24"/>
        </w:rPr>
        <w:t>It, unt ilicillaute estotas ex essus nobiti beatio vollissi discit, sus.</w:t>
      </w:r>
    </w:p>
    <w:p w14:paraId="4BF1B954"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TARTIŞMA</w:t>
      </w:r>
      <w:r w:rsidR="00DC279A" w:rsidRPr="00F94B88">
        <w:rPr>
          <w:rFonts w:ascii="Times New Roman" w:hAnsi="Times New Roman" w:cs="Times New Roman"/>
          <w:b/>
          <w:bCs/>
          <w:sz w:val="24"/>
          <w:szCs w:val="24"/>
        </w:rPr>
        <w:t xml:space="preserve"> / DISCUSSION</w:t>
      </w:r>
    </w:p>
    <w:p w14:paraId="135FB17F" w14:textId="2A729EEB"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Faccatur aut volupta tenimposam, omni dellit quo volorum, nulluptas pa estibea tionet aut a comnient qui ium doluptatio molut unt idebisi nonem derions equodite nonsequi a dolore re acid et inctus es excerepudae dis eaquos expeles ciendanti di unt, te idiae (8). Ut est, ut doloreiunti omnisti onsequas volente natestis voluptur reicid quod ut aut ulparum qui iunti offici con consequia nulparum consed etum ipsus eatium volore sum abo. Ovit molorer ibusdan demqui ipsam laccatem sum, sitat exped eaquidis destius, si re sed untur aut pratiam, ipicil intion peratet debitat iorent quist et exerit aboremp oreptas idi cor aborpos ero odici nobit as conecabore volecep elique eniet et ommodis sequam, sectota tiorition cuptibus, sit inis volest aut la nus num aut doluptati officiis aut aut periaepudita nonsedi re mollabor re consequ atiumen ditatias et fugiaesent voluptat.</w:t>
      </w:r>
    </w:p>
    <w:p w14:paraId="592910C7"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Ita qui rem fuga. Neque maio. Nem hictore mporitas sitinci destior porpore, sa conserum, volores net omnimuste mo comnissim nonsed est et la niminus cori accus aperchit aperum dollabor aut pro qui od es magnat.</w:t>
      </w:r>
    </w:p>
    <w:p w14:paraId="353B406A" w14:textId="77777777" w:rsidR="00126C66"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Equas venis alit maio. Luptam dolum non cuptio im eum ra dendam consequat aut eaquas et expliaectia doluptaque comnis ium fugita cum corecat.</w:t>
      </w:r>
    </w:p>
    <w:p w14:paraId="3D22F5E7" w14:textId="77777777" w:rsidR="000D0D6E"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SONUÇ</w:t>
      </w:r>
      <w:r w:rsidR="00DC279A" w:rsidRPr="00F94B88">
        <w:rPr>
          <w:rFonts w:ascii="Times New Roman" w:eastAsia="Heuristica Regular" w:hAnsi="Times New Roman" w:cs="Times New Roman"/>
          <w:b/>
          <w:bCs/>
          <w:sz w:val="24"/>
          <w:szCs w:val="24"/>
        </w:rPr>
        <w:t xml:space="preserve"> / CONCLUSION</w:t>
      </w:r>
    </w:p>
    <w:p w14:paraId="01407F21"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Gendusam assequiati doloribusam errumque rerorem porepel invelicia nimi, quis que voluptures dolore por molestotatet laceptam, odis mil mos magnimus atem fuga. Ut estemperum hariscipsae sequas etur mo beatem solor aut pora aut laut veniet, tem acepe nistia eaqui temporem exernam, 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w:t>
      </w:r>
      <w:r w:rsidRPr="00F94B88">
        <w:rPr>
          <w:rFonts w:ascii="Times New Roman" w:eastAsia="Heuristica Regular" w:hAnsi="Times New Roman" w:cs="Times New Roman"/>
          <w:sz w:val="24"/>
          <w:szCs w:val="24"/>
        </w:rPr>
        <w:lastRenderedPageBreak/>
        <w:t>ullacimaio. Bearit etur aut ea quiaspellab imiliqui aut doloreius dem sequibus, voluptatus unt, vernam consequi tem aut omnit et et archita nonsectur aut eum quiatum voluptatem et ommolum, nonesci mperum hilita netur reicaep errunt.</w:t>
      </w:r>
    </w:p>
    <w:p w14:paraId="2259D128"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Çalışmanın Kısıtlılıkları /</w:t>
      </w:r>
      <w:r w:rsidRPr="00CD3C36">
        <w:rPr>
          <w:rFonts w:ascii="Times New Roman" w:eastAsia="Heuristica Regular" w:hAnsi="Times New Roman" w:cs="Times New Roman"/>
          <w:b/>
          <w:bCs/>
          <w:sz w:val="24"/>
          <w:szCs w:val="24"/>
          <w:lang w:val="en-US"/>
        </w:rPr>
        <w:t>Limitations of the Study</w:t>
      </w:r>
    </w:p>
    <w:p w14:paraId="6AB9BFE6"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7303D420"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KAYNAKLAR</w:t>
      </w:r>
      <w:commentRangeStart w:id="23"/>
      <w:commentRangeStart w:id="24"/>
      <w:commentRangeEnd w:id="23"/>
      <w:r w:rsidR="00EF4D52" w:rsidRPr="00F94B88">
        <w:rPr>
          <w:rStyle w:val="CommentReference"/>
          <w:rFonts w:ascii="Times New Roman" w:eastAsia="Heuristica Regular" w:hAnsi="Times New Roman" w:cs="Times New Roman"/>
          <w:b/>
          <w:bCs/>
          <w:sz w:val="24"/>
          <w:szCs w:val="24"/>
        </w:rPr>
        <w:commentReference w:id="23"/>
      </w:r>
      <w:commentRangeEnd w:id="24"/>
      <w:r w:rsidR="00250E05" w:rsidRPr="00F94B88">
        <w:rPr>
          <w:rStyle w:val="CommentReference"/>
          <w:rFonts w:ascii="Times New Roman" w:eastAsia="Heuristica Regular" w:hAnsi="Times New Roman" w:cs="Times New Roman"/>
          <w:b/>
          <w:bCs/>
          <w:sz w:val="24"/>
          <w:szCs w:val="24"/>
        </w:rPr>
        <w:commentReference w:id="24"/>
      </w:r>
    </w:p>
    <w:p w14:paraId="5C124248" w14:textId="77777777" w:rsidR="00250E05" w:rsidRPr="00B135C5" w:rsidRDefault="00250E05" w:rsidP="0036619D">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5"/>
      <w:r w:rsidRPr="00B135C5">
        <w:rPr>
          <w:rFonts w:ascii="Times New Roman" w:eastAsia="Heuristica Regular" w:hAnsi="Times New Roman" w:cs="Times New Roman"/>
          <w:sz w:val="24"/>
          <w:szCs w:val="24"/>
          <w:lang w:val="en-US"/>
        </w:rPr>
        <w:t>Miller, W. R., &amp; Rollnick, S. (2013). Motivational interviewing: Helping people change (3rd ed.). Guilford Press.</w:t>
      </w:r>
      <w:commentRangeEnd w:id="25"/>
      <w:r w:rsidRPr="00B135C5">
        <w:rPr>
          <w:rStyle w:val="CommentReference"/>
          <w:rFonts w:ascii="Times New Roman" w:eastAsia="Heuristica Regular" w:hAnsi="Times New Roman" w:cs="Times New Roman"/>
          <w:sz w:val="24"/>
          <w:szCs w:val="24"/>
          <w:lang w:val="en-US"/>
        </w:rPr>
        <w:commentReference w:id="25"/>
      </w:r>
    </w:p>
    <w:p w14:paraId="4385B539" w14:textId="77777777" w:rsidR="00250E05" w:rsidRPr="00B135C5" w:rsidRDefault="00250E05" w:rsidP="00250E05">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6"/>
      <w:r w:rsidRPr="00B135C5">
        <w:rPr>
          <w:rFonts w:ascii="Times New Roman" w:eastAsia="Heuristica Regular" w:hAnsi="Times New Roman" w:cs="Times New Roman"/>
          <w:sz w:val="24"/>
          <w:szCs w:val="24"/>
          <w:lang w:val="en-US"/>
        </w:rPr>
        <w:t xml:space="preserve">National Institute on Drug Abuse. (2023, April 5). Fentanyl drug facts. </w:t>
      </w:r>
      <w:hyperlink r:id="rId10" w:history="1">
        <w:r w:rsidRPr="00B135C5">
          <w:rPr>
            <w:rStyle w:val="Hyperlink"/>
            <w:rFonts w:ascii="Times New Roman" w:eastAsia="Heuristica Regular" w:hAnsi="Times New Roman" w:cs="Times New Roman"/>
            <w:sz w:val="24"/>
            <w:szCs w:val="24"/>
            <w:lang w:val="en-US"/>
          </w:rPr>
          <w:t>https://nida.nih.gov/publications/drugfacts/fentanyl</w:t>
        </w:r>
      </w:hyperlink>
      <w:commentRangeEnd w:id="26"/>
      <w:r w:rsidRPr="00B135C5">
        <w:rPr>
          <w:rStyle w:val="CommentReference"/>
          <w:rFonts w:ascii="Times New Roman" w:eastAsia="Heuristica Regular" w:hAnsi="Times New Roman" w:cs="Times New Roman"/>
          <w:sz w:val="24"/>
          <w:szCs w:val="24"/>
          <w:lang w:val="en-US"/>
        </w:rPr>
        <w:commentReference w:id="26"/>
      </w:r>
    </w:p>
    <w:p w14:paraId="7B862937" w14:textId="77777777" w:rsidR="00250E05" w:rsidRPr="00B135C5" w:rsidRDefault="00250E05" w:rsidP="00250E05">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7"/>
      <w:r w:rsidRPr="00B135C5">
        <w:rPr>
          <w:rFonts w:ascii="Times New Roman" w:eastAsia="Heuristica Regular" w:hAnsi="Times New Roman" w:cs="Times New Roman"/>
          <w:sz w:val="24"/>
          <w:szCs w:val="24"/>
          <w:lang w:val="en-US"/>
        </w:rPr>
        <w:t>Smith, J. A., &amp; Brown, M. T. (2020). Substance use patterns among adolescents. Addiction Research &amp; Theory, 28(3), 215–225. https://doi.org/10.1080/16066359.2020.1714021</w:t>
      </w:r>
      <w:commentRangeEnd w:id="27"/>
      <w:r w:rsidRPr="00B135C5">
        <w:rPr>
          <w:rStyle w:val="CommentReference"/>
          <w:rFonts w:ascii="Times New Roman" w:eastAsia="Heuristica Regular" w:hAnsi="Times New Roman" w:cs="Times New Roman"/>
          <w:sz w:val="24"/>
          <w:szCs w:val="24"/>
          <w:lang w:val="en-US"/>
        </w:rPr>
        <w:commentReference w:id="27"/>
      </w:r>
    </w:p>
    <w:p w14:paraId="64E81731" w14:textId="77777777" w:rsidR="00250E05" w:rsidRPr="00B135C5" w:rsidRDefault="00250E05" w:rsidP="00250E05">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8"/>
      <w:r w:rsidRPr="00B135C5">
        <w:rPr>
          <w:rFonts w:ascii="Times New Roman" w:eastAsia="Heuristica Regular" w:hAnsi="Times New Roman" w:cs="Times New Roman"/>
          <w:sz w:val="24"/>
          <w:szCs w:val="24"/>
          <w:lang w:val="en-US"/>
        </w:rPr>
        <w:t>White, W. (2016). Recovery-oriented systems of care. In K. Thompson (Ed.), Principles of addiction treatment (pp. 85–102). Springer.</w:t>
      </w:r>
      <w:commentRangeEnd w:id="28"/>
      <w:r w:rsidRPr="00B135C5">
        <w:rPr>
          <w:rStyle w:val="CommentReference"/>
          <w:rFonts w:ascii="Times New Roman" w:eastAsia="Heuristica Regular" w:hAnsi="Times New Roman" w:cs="Times New Roman"/>
          <w:sz w:val="24"/>
          <w:szCs w:val="24"/>
          <w:lang w:val="en-US"/>
        </w:rPr>
        <w:commentReference w:id="28"/>
      </w:r>
    </w:p>
    <w:p w14:paraId="36CEA884" w14:textId="77777777" w:rsidR="00250E05" w:rsidRPr="00B135C5" w:rsidRDefault="00250E05" w:rsidP="00250E05">
      <w:pPr>
        <w:pStyle w:val="Default"/>
        <w:spacing w:before="100" w:beforeAutospacing="1" w:after="100" w:afterAutospacing="1" w:line="360" w:lineRule="auto"/>
        <w:ind w:right="232"/>
        <w:rPr>
          <w:rFonts w:ascii="Times New Roman" w:eastAsia="Heuristica Regular" w:hAnsi="Times New Roman" w:cs="Times New Roman"/>
          <w:sz w:val="24"/>
          <w:szCs w:val="24"/>
          <w:lang w:val="en-US"/>
        </w:rPr>
      </w:pPr>
      <w:commentRangeStart w:id="29"/>
      <w:r w:rsidRPr="00B135C5">
        <w:rPr>
          <w:rFonts w:ascii="Times New Roman" w:eastAsia="Heuristica Regular" w:hAnsi="Times New Roman" w:cs="Times New Roman"/>
          <w:sz w:val="24"/>
          <w:szCs w:val="24"/>
          <w:lang w:val="en-US"/>
        </w:rPr>
        <w:t>World Health Organization. (2021). Alcohol consumption and public health. https://www.who.int/publications/alcohol-report-2021</w:t>
      </w:r>
      <w:commentRangeEnd w:id="29"/>
      <w:r w:rsidRPr="00B135C5">
        <w:rPr>
          <w:rStyle w:val="CommentReference"/>
          <w:rFonts w:ascii="Times New Roman" w:eastAsia="Heuristica Regular" w:hAnsi="Times New Roman" w:cs="Times New Roman"/>
          <w:sz w:val="24"/>
          <w:szCs w:val="24"/>
          <w:lang w:val="en-US"/>
        </w:rPr>
        <w:commentReference w:id="29"/>
      </w:r>
    </w:p>
    <w:p w14:paraId="5404BFF1"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554457EB"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9EDA445" w14:textId="77777777" w:rsidR="00D3322B" w:rsidRPr="00F94B88" w:rsidRDefault="00D3322B">
      <w:r w:rsidRPr="00F94B88">
        <w:br w:type="page"/>
      </w:r>
    </w:p>
    <w:p w14:paraId="6CC3B2FF" w14:textId="77777777" w:rsidR="00D3322B" w:rsidRPr="00F94B88" w:rsidRDefault="00D3322B">
      <w:pPr>
        <w:rPr>
          <w:b/>
          <w:bCs/>
          <w:color w:val="000000"/>
          <w:sz w:val="28"/>
          <w:szCs w:val="28"/>
          <w:lang w:val="tr-TR"/>
        </w:rPr>
      </w:pPr>
      <w:r w:rsidRPr="00F94B88">
        <w:rPr>
          <w:b/>
          <w:bCs/>
          <w:sz w:val="28"/>
          <w:szCs w:val="28"/>
        </w:rPr>
        <w:lastRenderedPageBreak/>
        <w:t>FIGURES &amp; IMAGES</w:t>
      </w:r>
    </w:p>
    <w:p w14:paraId="2AB6C8DD" w14:textId="77777777" w:rsidR="00D3322B" w:rsidRPr="00F94B88" w:rsidRDefault="00D3322B" w:rsidP="00D3322B">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noProof/>
          <w:sz w:val="24"/>
          <w:szCs w:val="24"/>
        </w:rPr>
        <w:drawing>
          <wp:inline distT="0" distB="0" distL="0" distR="0" wp14:anchorId="44B91C96" wp14:editId="0C8A77A5">
            <wp:extent cx="6120130" cy="3672205"/>
            <wp:effectExtent l="0" t="0" r="13970" b="10795"/>
            <wp:docPr id="1" name="Chart 1">
              <a:extLst xmlns:a="http://schemas.openxmlformats.org/drawingml/2006/main">
                <a:ext uri="{FF2B5EF4-FFF2-40B4-BE49-F238E27FC236}">
                  <a16:creationId xmlns:a16="http://schemas.microsoft.com/office/drawing/2014/main" id="{F2DEFBED-7EE6-444F-8F09-87019920C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44933D" w14:textId="178D8757" w:rsidR="00D3322B" w:rsidRPr="00F94B88" w:rsidRDefault="00A43447" w:rsidP="00D3322B">
      <w:pPr>
        <w:pStyle w:val="Default"/>
        <w:spacing w:before="100" w:beforeAutospacing="1" w:after="100" w:afterAutospacing="1" w:line="360" w:lineRule="auto"/>
        <w:ind w:right="232"/>
        <w:jc w:val="both"/>
        <w:rPr>
          <w:rFonts w:ascii="Times New Roman" w:hAnsi="Times New Roman" w:cs="Times New Roman"/>
          <w:sz w:val="24"/>
          <w:szCs w:val="24"/>
        </w:rPr>
      </w:pPr>
      <w:r>
        <w:rPr>
          <w:rFonts w:ascii="Times New Roman" w:hAnsi="Times New Roman" w:cs="Times New Roman"/>
          <w:b/>
          <w:bCs/>
          <w:sz w:val="24"/>
          <w:szCs w:val="24"/>
        </w:rPr>
        <w:t>Şekil</w:t>
      </w:r>
      <w:commentRangeStart w:id="30"/>
      <w:commentRangeEnd w:id="30"/>
      <w:r w:rsidR="00D3322B">
        <w:rPr>
          <w:rStyle w:val="CommentReference"/>
          <w:rFonts w:ascii="Times New Roman" w:hAnsi="Times New Roman" w:cs="Times New Roman"/>
          <w:b/>
          <w:bCs/>
          <w:sz w:val="24"/>
          <w:szCs w:val="24"/>
        </w:rPr>
        <w:commentReference w:id="30"/>
      </w:r>
      <w:r>
        <w:rPr>
          <w:rFonts w:ascii="Times New Roman" w:hAnsi="Times New Roman" w:cs="Times New Roman"/>
          <w:b/>
          <w:bCs/>
          <w:sz w:val="24"/>
          <w:szCs w:val="24"/>
        </w:rPr>
        <w:t xml:space="preserve"> (Figure)</w:t>
      </w:r>
      <w:r w:rsidR="00D3322B" w:rsidRPr="00F94B88">
        <w:rPr>
          <w:rFonts w:ascii="Times New Roman" w:hAnsi="Times New Roman" w:cs="Times New Roman"/>
          <w:b/>
          <w:bCs/>
          <w:sz w:val="24"/>
          <w:szCs w:val="24"/>
        </w:rPr>
        <w:t xml:space="preserve"> 1.</w:t>
      </w:r>
      <w:r w:rsidR="00D3322B" w:rsidRPr="00F94B88">
        <w:rPr>
          <w:rFonts w:ascii="Times New Roman" w:hAnsi="Times New Roman" w:cs="Times New Roman"/>
          <w:sz w:val="24"/>
          <w:szCs w:val="24"/>
        </w:rPr>
        <w:t xml:space="preserve"> Endem faceperspedi res dem</w:t>
      </w:r>
    </w:p>
    <w:p w14:paraId="7ED1538A"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F7EC0CE" w14:textId="77777777" w:rsidR="00F17480" w:rsidRPr="00F94B88" w:rsidRDefault="00F17480">
      <w:pPr>
        <w:rPr>
          <w:color w:val="000000"/>
          <w:lang w:val="tr-TR"/>
        </w:rPr>
      </w:pPr>
      <w:r w:rsidRPr="00F94B88">
        <w:br w:type="page"/>
      </w:r>
    </w:p>
    <w:p w14:paraId="7CB7796C" w14:textId="77777777" w:rsidR="00F17480" w:rsidRPr="00F94B88" w:rsidRDefault="00F17480" w:rsidP="00F17480">
      <w:pPr>
        <w:rPr>
          <w:lang w:val="tr-TR"/>
        </w:rPr>
      </w:pPr>
    </w:p>
    <w:p w14:paraId="25BA153A" w14:textId="77777777" w:rsidR="00F17480" w:rsidRPr="00F94B88" w:rsidRDefault="00F17480" w:rsidP="00F17480">
      <w:pPr>
        <w:rPr>
          <w:lang w:val="tr-TR"/>
        </w:rPr>
      </w:pPr>
      <w:r w:rsidRPr="00F94B88">
        <w:rPr>
          <w:noProof/>
          <w:lang w:val="tr-TR"/>
        </w:rPr>
        <w:drawing>
          <wp:inline distT="0" distB="0" distL="0" distR="0" wp14:anchorId="371C9D8E" wp14:editId="5FD5154B">
            <wp:extent cx="6120130" cy="4093845"/>
            <wp:effectExtent l="0" t="0" r="1270" b="0"/>
            <wp:docPr id="2" name="Picture 2" descr="A picture containing indoor,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ifferent&#10;&#10;Description automatically generated"/>
                    <pic:cNvPicPr/>
                  </pic:nvPicPr>
                  <pic:blipFill>
                    <a:blip r:embed="rId12" cstate="screen">
                      <a:extLst>
                        <a:ext uri="{28A0092B-C50C-407E-A947-70E740481C1C}">
                          <a14:useLocalDpi xmlns:a14="http://schemas.microsoft.com/office/drawing/2010/main"/>
                        </a:ext>
                      </a:extLst>
                    </a:blip>
                    <a:stretch>
                      <a:fillRect/>
                    </a:stretch>
                  </pic:blipFill>
                  <pic:spPr>
                    <a:xfrm>
                      <a:off x="0" y="0"/>
                      <a:ext cx="6120130" cy="4093845"/>
                    </a:xfrm>
                    <a:prstGeom prst="rect">
                      <a:avLst/>
                    </a:prstGeom>
                  </pic:spPr>
                </pic:pic>
              </a:graphicData>
            </a:graphic>
          </wp:inline>
        </w:drawing>
      </w:r>
    </w:p>
    <w:p w14:paraId="6ECD289C" w14:textId="7382CB1D" w:rsidR="00F17480" w:rsidRPr="00F94B88" w:rsidRDefault="00A43447" w:rsidP="00F17480">
      <w:pPr>
        <w:rPr>
          <w:lang w:val="tr-TR"/>
        </w:rPr>
      </w:pPr>
      <w:r>
        <w:rPr>
          <w:b/>
          <w:bCs/>
          <w:lang w:val="tr-TR"/>
        </w:rPr>
        <w:t>Şekil (Figure)</w:t>
      </w:r>
      <w:r w:rsidR="00F17480" w:rsidRPr="00F94B88">
        <w:rPr>
          <w:b/>
          <w:bCs/>
          <w:lang w:val="tr-TR"/>
        </w:rPr>
        <w:t xml:space="preserve"> </w:t>
      </w:r>
      <w:r>
        <w:rPr>
          <w:b/>
          <w:bCs/>
          <w:lang w:val="tr-TR"/>
        </w:rPr>
        <w:t>2</w:t>
      </w:r>
      <w:r w:rsidR="00F17480" w:rsidRPr="00F94B88">
        <w:rPr>
          <w:b/>
          <w:bCs/>
          <w:lang w:val="tr-TR"/>
        </w:rPr>
        <w:t xml:space="preserve">. </w:t>
      </w:r>
      <w:r w:rsidR="00F17480" w:rsidRPr="00F94B88">
        <w:rPr>
          <w:lang w:val="tr-TR"/>
        </w:rPr>
        <w:t xml:space="preserve">Ut perspiderio. Itas quas endem aut aut lacium di aut </w:t>
      </w:r>
      <w:commentRangeStart w:id="31"/>
      <w:commentRangeStart w:id="32"/>
      <w:r w:rsidR="00F17480" w:rsidRPr="00F94B88">
        <w:rPr>
          <w:lang w:val="tr-TR"/>
        </w:rPr>
        <w:t>optat</w:t>
      </w:r>
      <w:commentRangeEnd w:id="32"/>
      <w:r w:rsidR="00F17480" w:rsidRPr="00F94B88">
        <w:rPr>
          <w:rStyle w:val="CommentReference"/>
          <w:sz w:val="24"/>
          <w:szCs w:val="24"/>
          <w:lang w:val="tr-TR"/>
        </w:rPr>
        <w:commentReference w:id="32"/>
      </w:r>
      <w:commentRangeEnd w:id="31"/>
      <w:r w:rsidR="00F17480" w:rsidRPr="00F94B88">
        <w:rPr>
          <w:rStyle w:val="CommentReference"/>
          <w:sz w:val="24"/>
          <w:szCs w:val="24"/>
          <w:lang w:val="tr-TR"/>
        </w:rPr>
        <w:commentReference w:id="31"/>
      </w:r>
      <w:r w:rsidR="00F17480" w:rsidRPr="00F94B88">
        <w:rPr>
          <w:lang w:val="tr-TR"/>
        </w:rPr>
        <w:t>.</w:t>
      </w:r>
    </w:p>
    <w:p w14:paraId="4F9BE102" w14:textId="77777777" w:rsidR="00F17480" w:rsidRPr="00F94B88" w:rsidRDefault="00F17480" w:rsidP="00F17480">
      <w:pPr>
        <w:rPr>
          <w:lang w:val="tr-TR"/>
        </w:rPr>
      </w:pPr>
    </w:p>
    <w:p w14:paraId="2A13D8C7" w14:textId="77777777" w:rsidR="00F17480" w:rsidRPr="00F94B88" w:rsidRDefault="00F17480"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567015F8"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2507B678"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sectPr w:rsidR="00D3322B" w:rsidRPr="00F94B88" w:rsidSect="00BA34FD">
          <w:footerReference w:type="even" r:id="rId13"/>
          <w:footerReference w:type="default" r:id="rId14"/>
          <w:pgSz w:w="11906" w:h="16838"/>
          <w:pgMar w:top="1134" w:right="1134" w:bottom="1134" w:left="1134" w:header="709" w:footer="850" w:gutter="0"/>
          <w:lnNumType w:countBy="1" w:restart="continuous"/>
          <w:cols w:space="720"/>
          <w:docGrid w:linePitch="326"/>
        </w:sectPr>
      </w:pPr>
    </w:p>
    <w:p w14:paraId="33EFD83C"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b/>
          <w:bCs/>
          <w:sz w:val="32"/>
          <w:szCs w:val="32"/>
        </w:rPr>
      </w:pPr>
      <w:r w:rsidRPr="00F94B88">
        <w:rPr>
          <w:rFonts w:ascii="Times New Roman" w:hAnsi="Times New Roman" w:cs="Times New Roman"/>
          <w:b/>
          <w:bCs/>
          <w:sz w:val="32"/>
          <w:szCs w:val="32"/>
        </w:rPr>
        <w:lastRenderedPageBreak/>
        <w:t xml:space="preserve">TABLOLAR / </w:t>
      </w:r>
      <w:r w:rsidRPr="00F94B88">
        <w:rPr>
          <w:rFonts w:ascii="Times New Roman" w:hAnsi="Times New Roman" w:cs="Times New Roman"/>
          <w:b/>
          <w:bCs/>
          <w:sz w:val="32"/>
          <w:szCs w:val="32"/>
          <w:lang w:val="en-US"/>
        </w:rPr>
        <w:t>TABLES</w:t>
      </w:r>
    </w:p>
    <w:p w14:paraId="6370A71D" w14:textId="4BB08578" w:rsidR="00250E05" w:rsidRPr="00250E05" w:rsidRDefault="00250E05" w:rsidP="00250E05">
      <w:pPr>
        <w:pStyle w:val="Default"/>
        <w:spacing w:before="100" w:beforeAutospacing="1" w:after="100" w:afterAutospacing="1" w:line="360" w:lineRule="auto"/>
        <w:ind w:right="232"/>
        <w:jc w:val="both"/>
        <w:rPr>
          <w:rFonts w:ascii="Times New Roman" w:hAnsi="Times New Roman" w:cs="Times New Roman"/>
          <w:color w:val="FF0000"/>
          <w:sz w:val="24"/>
          <w:szCs w:val="24"/>
        </w:rPr>
      </w:pPr>
      <w:r w:rsidRPr="00250E05">
        <w:rPr>
          <w:rFonts w:ascii="Times New Roman" w:hAnsi="Times New Roman" w:cs="Times New Roman"/>
          <w:color w:val="FF0000"/>
          <w:sz w:val="24"/>
          <w:szCs w:val="24"/>
        </w:rPr>
        <w:t>Tablo tasarımı hakkında not: lütfen Microsoft Word programında tablonuzun üzerine tıklayarak sekmelerden tablo tasarımını seçiniz ve resimdeki gibi Düz Tablo 2 stilini uygulayınız.</w:t>
      </w:r>
    </w:p>
    <w:p w14:paraId="7C1E964B" w14:textId="77777777" w:rsidR="00250E05" w:rsidRPr="00B135C5" w:rsidRDefault="00250E05" w:rsidP="00250E05">
      <w:pPr>
        <w:pStyle w:val="Default"/>
        <w:spacing w:before="100" w:beforeAutospacing="1" w:after="100" w:afterAutospacing="1" w:line="360" w:lineRule="auto"/>
        <w:ind w:right="232"/>
        <w:jc w:val="both"/>
        <w:rPr>
          <w:rFonts w:ascii="Times New Roman" w:hAnsi="Times New Roman" w:cs="Times New Roman"/>
          <w:sz w:val="24"/>
          <w:szCs w:val="24"/>
          <w:lang w:val="en-US"/>
        </w:rPr>
      </w:pPr>
      <w:r w:rsidRPr="00B135C5">
        <w:rPr>
          <w:rFonts w:ascii="Times New Roman" w:hAnsi="Times New Roman" w:cs="Times New Roman"/>
          <w:noProof/>
          <w:sz w:val="24"/>
          <w:szCs w:val="24"/>
          <w:lang w:val="en-US"/>
        </w:rPr>
        <w:drawing>
          <wp:inline distT="0" distB="0" distL="0" distR="0" wp14:anchorId="3C78BC6C" wp14:editId="7EE15AC4">
            <wp:extent cx="5731510" cy="3641725"/>
            <wp:effectExtent l="152400" t="152400" r="326390" b="346075"/>
            <wp:docPr id="2036964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6482" name="Picture 1" descr="A screenshot of a computer&#10;&#10;Description automatically generated"/>
                    <pic:cNvPicPr/>
                  </pic:nvPicPr>
                  <pic:blipFill>
                    <a:blip r:embed="rId15"/>
                    <a:stretch>
                      <a:fillRect/>
                    </a:stretch>
                  </pic:blipFill>
                  <pic:spPr>
                    <a:xfrm>
                      <a:off x="0" y="0"/>
                      <a:ext cx="5731510" cy="36417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34749F2" w14:textId="77777777" w:rsidR="00D03462" w:rsidRPr="00F94B88" w:rsidRDefault="00D03462" w:rsidP="00642F52">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825"/>
        <w:gridCol w:w="1312"/>
        <w:gridCol w:w="1862"/>
        <w:gridCol w:w="1012"/>
        <w:gridCol w:w="1160"/>
        <w:gridCol w:w="1161"/>
        <w:gridCol w:w="1296"/>
      </w:tblGrid>
      <w:tr w:rsidR="00151ED9" w:rsidRPr="00F94B88" w14:paraId="7B52FB29" w14:textId="77777777" w:rsidTr="00250E05">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628" w:type="dxa"/>
            <w:gridSpan w:val="7"/>
          </w:tcPr>
          <w:p w14:paraId="30EC7BB7" w14:textId="77777777" w:rsidR="00151ED9" w:rsidRPr="00F94B88" w:rsidRDefault="00151ED9" w:rsidP="000F7F96">
            <w:pPr>
              <w:pStyle w:val="Default"/>
              <w:spacing w:before="100" w:beforeAutospacing="1" w:after="100" w:afterAutospacing="1"/>
              <w:ind w:right="232"/>
              <w:contextualSpacing/>
              <w:jc w:val="both"/>
              <w:rPr>
                <w:rFonts w:ascii="Times New Roman" w:hAnsi="Times New Roman" w:cs="Times New Roman"/>
                <w:sz w:val="24"/>
                <w:szCs w:val="24"/>
              </w:rPr>
            </w:pPr>
            <w:commentRangeStart w:id="33"/>
            <w:r w:rsidRPr="00F94B88">
              <w:rPr>
                <w:rFonts w:ascii="Times New Roman" w:hAnsi="Times New Roman" w:cs="Times New Roman"/>
                <w:sz w:val="24"/>
                <w:szCs w:val="24"/>
              </w:rPr>
              <w:t>Tablo</w:t>
            </w:r>
            <w:commentRangeEnd w:id="33"/>
            <w:r w:rsidRPr="00F94B88">
              <w:rPr>
                <w:rStyle w:val="CommentReference"/>
                <w:rFonts w:ascii="Times New Roman" w:hAnsi="Times New Roman" w:cs="Times New Roman"/>
                <w:sz w:val="24"/>
                <w:szCs w:val="24"/>
              </w:rPr>
              <w:commentReference w:id="33"/>
            </w:r>
            <w:r w:rsidRPr="00F94B88">
              <w:rPr>
                <w:rFonts w:ascii="Times New Roman" w:hAnsi="Times New Roman" w:cs="Times New Roman"/>
                <w:sz w:val="24"/>
                <w:szCs w:val="24"/>
              </w:rPr>
              <w:t xml:space="preserve"> 1. Arum facearit fugiaeria simolupta quid </w:t>
            </w:r>
            <w:commentRangeStart w:id="34"/>
            <w:r w:rsidRPr="00F94B88">
              <w:rPr>
                <w:rFonts w:ascii="Times New Roman" w:hAnsi="Times New Roman" w:cs="Times New Roman"/>
                <w:sz w:val="24"/>
                <w:szCs w:val="24"/>
              </w:rPr>
              <w:t>mostia</w:t>
            </w:r>
            <w:commentRangeEnd w:id="34"/>
            <w:r w:rsidR="00160360" w:rsidRPr="00F94B88">
              <w:rPr>
                <w:rStyle w:val="CommentReference"/>
                <w:rFonts w:ascii="Times New Roman" w:hAnsi="Times New Roman" w:cs="Times New Roman"/>
                <w:sz w:val="24"/>
                <w:szCs w:val="24"/>
              </w:rPr>
              <w:commentReference w:id="34"/>
            </w:r>
          </w:p>
        </w:tc>
      </w:tr>
      <w:tr w:rsidR="00D03462" w:rsidRPr="00F94B88" w14:paraId="3B394B23" w14:textId="77777777" w:rsidTr="00250E0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5" w:type="dxa"/>
            <w:vMerge w:val="restart"/>
          </w:tcPr>
          <w:p w14:paraId="397A526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val="restart"/>
          </w:tcPr>
          <w:p w14:paraId="24B6F7B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1862" w:type="dxa"/>
            <w:vMerge w:val="restart"/>
          </w:tcPr>
          <w:p w14:paraId="1A4A860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1012" w:type="dxa"/>
            <w:vMerge w:val="restart"/>
          </w:tcPr>
          <w:p w14:paraId="3804336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2321" w:type="dxa"/>
            <w:gridSpan w:val="2"/>
          </w:tcPr>
          <w:p w14:paraId="1435ACA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1296" w:type="dxa"/>
            <w:vMerge w:val="restart"/>
          </w:tcPr>
          <w:p w14:paraId="6A2C294C"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D03462" w:rsidRPr="00F94B88" w14:paraId="7610E30B" w14:textId="77777777" w:rsidTr="00250E05">
        <w:trPr>
          <w:trHeight w:val="238"/>
        </w:trPr>
        <w:tc>
          <w:tcPr>
            <w:cnfStyle w:val="001000000000" w:firstRow="0" w:lastRow="0" w:firstColumn="1" w:lastColumn="0" w:oddVBand="0" w:evenVBand="0" w:oddHBand="0" w:evenHBand="0" w:firstRowFirstColumn="0" w:firstRowLastColumn="0" w:lastRowFirstColumn="0" w:lastRowLastColumn="0"/>
            <w:tcW w:w="1825" w:type="dxa"/>
            <w:vMerge/>
          </w:tcPr>
          <w:p w14:paraId="2004413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tcPr>
          <w:p w14:paraId="5E471AC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2" w:type="dxa"/>
            <w:vMerge/>
          </w:tcPr>
          <w:p w14:paraId="68DBDDF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12" w:type="dxa"/>
            <w:vMerge/>
          </w:tcPr>
          <w:p w14:paraId="55DE84F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dxa"/>
          </w:tcPr>
          <w:p w14:paraId="549F37A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1161" w:type="dxa"/>
          </w:tcPr>
          <w:p w14:paraId="7B276958"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1296" w:type="dxa"/>
            <w:vMerge/>
          </w:tcPr>
          <w:p w14:paraId="32014716"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03462" w:rsidRPr="00F94B88" w14:paraId="1F014D3A"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0E304D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Gendusam</w:t>
            </w:r>
          </w:p>
        </w:tc>
        <w:tc>
          <w:tcPr>
            <w:tcW w:w="1312" w:type="dxa"/>
          </w:tcPr>
          <w:p w14:paraId="203DC96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862" w:type="dxa"/>
          </w:tcPr>
          <w:p w14:paraId="7D63723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1012" w:type="dxa"/>
          </w:tcPr>
          <w:p w14:paraId="6B20B2F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1160" w:type="dxa"/>
          </w:tcPr>
          <w:p w14:paraId="607F1C1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161" w:type="dxa"/>
          </w:tcPr>
          <w:p w14:paraId="0764FD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296" w:type="dxa"/>
          </w:tcPr>
          <w:p w14:paraId="485C7BAC"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D03462" w:rsidRPr="00F94B88" w14:paraId="7F7D8D48" w14:textId="77777777" w:rsidTr="00250E05">
        <w:tc>
          <w:tcPr>
            <w:cnfStyle w:val="001000000000" w:firstRow="0" w:lastRow="0" w:firstColumn="1" w:lastColumn="0" w:oddVBand="0" w:evenVBand="0" w:oddHBand="0" w:evenHBand="0" w:firstRowFirstColumn="0" w:firstRowLastColumn="0" w:lastRowFirstColumn="0" w:lastRowLastColumn="0"/>
            <w:tcW w:w="1825" w:type="dxa"/>
          </w:tcPr>
          <w:p w14:paraId="0FFC787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facepelic</w:t>
            </w:r>
          </w:p>
        </w:tc>
        <w:tc>
          <w:tcPr>
            <w:tcW w:w="1312" w:type="dxa"/>
          </w:tcPr>
          <w:p w14:paraId="63A5871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862" w:type="dxa"/>
          </w:tcPr>
          <w:p w14:paraId="603CDA8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1998E8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1160" w:type="dxa"/>
          </w:tcPr>
          <w:p w14:paraId="1A0E07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1161" w:type="dxa"/>
          </w:tcPr>
          <w:p w14:paraId="2741330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1296" w:type="dxa"/>
          </w:tcPr>
          <w:p w14:paraId="0B4F625F"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D03462" w:rsidRPr="00F94B88" w14:paraId="57C3B2B0"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EA1FAE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1312" w:type="dxa"/>
          </w:tcPr>
          <w:p w14:paraId="7722E0D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0191E3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012" w:type="dxa"/>
          </w:tcPr>
          <w:p w14:paraId="2EA8996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0" w:type="dxa"/>
          </w:tcPr>
          <w:p w14:paraId="1512604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1161" w:type="dxa"/>
          </w:tcPr>
          <w:p w14:paraId="7D039B4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1296" w:type="dxa"/>
          </w:tcPr>
          <w:p w14:paraId="0E687100"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D03462" w:rsidRPr="00F94B88" w14:paraId="7EF15ED9" w14:textId="77777777" w:rsidTr="00250E05">
        <w:tc>
          <w:tcPr>
            <w:cnfStyle w:val="001000000000" w:firstRow="0" w:lastRow="0" w:firstColumn="1" w:lastColumn="0" w:oddVBand="0" w:evenVBand="0" w:oddHBand="0" w:evenHBand="0" w:firstRowFirstColumn="0" w:firstRowLastColumn="0" w:lastRowFirstColumn="0" w:lastRowLastColumn="0"/>
            <w:tcW w:w="1825" w:type="dxa"/>
          </w:tcPr>
          <w:p w14:paraId="09AAF1C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rehenem</w:t>
            </w:r>
          </w:p>
        </w:tc>
        <w:tc>
          <w:tcPr>
            <w:tcW w:w="1312" w:type="dxa"/>
          </w:tcPr>
          <w:p w14:paraId="7E0AA2C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7913A8A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023ABC6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1160" w:type="dxa"/>
          </w:tcPr>
          <w:p w14:paraId="225AA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1161" w:type="dxa"/>
          </w:tcPr>
          <w:p w14:paraId="0ACEB79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296" w:type="dxa"/>
          </w:tcPr>
          <w:p w14:paraId="3766D47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D03462" w:rsidRPr="00F94B88" w14:paraId="20AE1E72"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CD09C9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harchictaes</w:t>
            </w:r>
          </w:p>
        </w:tc>
        <w:tc>
          <w:tcPr>
            <w:tcW w:w="1312" w:type="dxa"/>
          </w:tcPr>
          <w:p w14:paraId="3A1383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862" w:type="dxa"/>
          </w:tcPr>
          <w:p w14:paraId="199766C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1012" w:type="dxa"/>
          </w:tcPr>
          <w:p w14:paraId="604EF76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160" w:type="dxa"/>
          </w:tcPr>
          <w:p w14:paraId="5076D23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1" w:type="dxa"/>
          </w:tcPr>
          <w:p w14:paraId="796C26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296" w:type="dxa"/>
          </w:tcPr>
          <w:p w14:paraId="44FFB421"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D03462" w:rsidRPr="00F94B88" w14:paraId="2FC1C7DC" w14:textId="77777777" w:rsidTr="00250E05">
        <w:tc>
          <w:tcPr>
            <w:cnfStyle w:val="001000000000" w:firstRow="0" w:lastRow="0" w:firstColumn="1" w:lastColumn="0" w:oddVBand="0" w:evenVBand="0" w:oddHBand="0" w:evenHBand="0" w:firstRowFirstColumn="0" w:firstRowLastColumn="0" w:lastRowFirstColumn="0" w:lastRowLastColumn="0"/>
            <w:tcW w:w="1825" w:type="dxa"/>
          </w:tcPr>
          <w:p w14:paraId="52D2C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quibusam</w:t>
            </w:r>
          </w:p>
        </w:tc>
        <w:tc>
          <w:tcPr>
            <w:tcW w:w="1312" w:type="dxa"/>
          </w:tcPr>
          <w:p w14:paraId="7B43A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1862" w:type="dxa"/>
          </w:tcPr>
          <w:p w14:paraId="6D851BB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012" w:type="dxa"/>
          </w:tcPr>
          <w:p w14:paraId="2684792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1160" w:type="dxa"/>
          </w:tcPr>
          <w:p w14:paraId="43294A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161" w:type="dxa"/>
          </w:tcPr>
          <w:p w14:paraId="220AAFF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1296" w:type="dxa"/>
          </w:tcPr>
          <w:p w14:paraId="0F0E3988"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D03462" w:rsidRPr="00F94B88" w14:paraId="75072F03"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381D1844"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1312" w:type="dxa"/>
          </w:tcPr>
          <w:p w14:paraId="4F38BE4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862" w:type="dxa"/>
          </w:tcPr>
          <w:p w14:paraId="4EE8478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1012" w:type="dxa"/>
          </w:tcPr>
          <w:p w14:paraId="400D5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1160" w:type="dxa"/>
          </w:tcPr>
          <w:p w14:paraId="5AD8C4C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161" w:type="dxa"/>
          </w:tcPr>
          <w:p w14:paraId="49011B2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1296" w:type="dxa"/>
          </w:tcPr>
          <w:p w14:paraId="4A7B3E0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151ED9" w:rsidRPr="00F94B88" w14:paraId="2F863B71" w14:textId="77777777" w:rsidTr="00250E05">
        <w:tc>
          <w:tcPr>
            <w:cnfStyle w:val="001000000000" w:firstRow="0" w:lastRow="0" w:firstColumn="1" w:lastColumn="0" w:oddVBand="0" w:evenVBand="0" w:oddHBand="0" w:evenHBand="0" w:firstRowFirstColumn="0" w:firstRowLastColumn="0" w:lastRowFirstColumn="0" w:lastRowLastColumn="0"/>
            <w:tcW w:w="9628" w:type="dxa"/>
            <w:gridSpan w:val="7"/>
          </w:tcPr>
          <w:p w14:paraId="2FA38731" w14:textId="77777777" w:rsidR="00151ED9" w:rsidRPr="00925812" w:rsidRDefault="00925812" w:rsidP="000F7F96">
            <w:pPr>
              <w:pStyle w:val="Default"/>
              <w:spacing w:before="100" w:beforeAutospacing="1" w:after="100" w:afterAutospacing="1"/>
              <w:ind w:right="232"/>
              <w:contextualSpacing/>
              <w:jc w:val="both"/>
              <w:rPr>
                <w:rFonts w:ascii="Times New Roman" w:hAnsi="Times New Roman" w:cs="Times New Roman"/>
                <w:sz w:val="24"/>
                <w:szCs w:val="24"/>
              </w:rPr>
            </w:pPr>
            <w:r w:rsidRPr="00925812">
              <w:rPr>
                <w:rFonts w:ascii="Times New Roman" w:hAnsi="Times New Roman" w:cs="Times New Roman"/>
                <w:sz w:val="24"/>
                <w:szCs w:val="24"/>
                <w:lang w:val="en-US"/>
              </w:rPr>
              <w:t xml:space="preserve">† </w:t>
            </w:r>
            <w:r>
              <w:rPr>
                <w:rFonts w:ascii="Times New Roman" w:hAnsi="Times New Roman" w:cs="Times New Roman"/>
                <w:sz w:val="24"/>
                <w:szCs w:val="24"/>
                <w:lang w:val="en-US"/>
              </w:rPr>
              <w:t>Eşleştirilmiş</w:t>
            </w:r>
            <w:r w:rsidRPr="00925812">
              <w:rPr>
                <w:rFonts w:ascii="Times New Roman" w:hAnsi="Times New Roman" w:cs="Times New Roman"/>
                <w:sz w:val="24"/>
                <w:szCs w:val="24"/>
                <w:lang w:val="en-US"/>
              </w:rPr>
              <w:t xml:space="preserve"> testi, t=5.34 p &lt; .005, SD = </w:t>
            </w:r>
            <w:r>
              <w:rPr>
                <w:rFonts w:ascii="Times New Roman" w:hAnsi="Times New Roman" w:cs="Times New Roman"/>
                <w:sz w:val="24"/>
                <w:szCs w:val="24"/>
                <w:lang w:val="en-US"/>
              </w:rPr>
              <w:t>standard deviation</w:t>
            </w:r>
            <w:r w:rsidRPr="00925812">
              <w:rPr>
                <w:rFonts w:ascii="Times New Roman" w:hAnsi="Times New Roman" w:cs="Times New Roman"/>
                <w:sz w:val="24"/>
                <w:szCs w:val="24"/>
                <w:lang w:val="en-US"/>
              </w:rPr>
              <w:t>…</w:t>
            </w:r>
          </w:p>
        </w:tc>
      </w:tr>
    </w:tbl>
    <w:p w14:paraId="19938790" w14:textId="77777777" w:rsidR="00F17480" w:rsidRDefault="00F17480" w:rsidP="00EA67BA">
      <w:pPr>
        <w:pStyle w:val="Default"/>
        <w:spacing w:before="100" w:beforeAutospacing="1" w:after="100" w:afterAutospacing="1" w:line="360" w:lineRule="auto"/>
        <w:ind w:right="232"/>
        <w:jc w:val="both"/>
        <w:rPr>
          <w:rFonts w:ascii="Times New Roman" w:hAnsi="Times New Roman" w:cs="Times New Roman"/>
          <w:sz w:val="24"/>
          <w:szCs w:val="24"/>
        </w:rPr>
      </w:pPr>
    </w:p>
    <w:p w14:paraId="31A2A692" w14:textId="77777777" w:rsidR="00EA67BA" w:rsidRDefault="00EA67BA" w:rsidP="00EA67BA">
      <w:pPr>
        <w:pStyle w:val="Default"/>
        <w:spacing w:before="100" w:beforeAutospacing="1" w:after="100" w:afterAutospacing="1" w:line="360" w:lineRule="auto"/>
        <w:ind w:right="232"/>
        <w:jc w:val="both"/>
        <w:rPr>
          <w:rFonts w:ascii="Times New Roman" w:hAnsi="Times New Roman" w:cs="Times New Roman"/>
          <w:sz w:val="24"/>
          <w:szCs w:val="24"/>
        </w:rPr>
        <w:sectPr w:rsidR="00EA67BA" w:rsidSect="00EA67BA">
          <w:pgSz w:w="11906" w:h="16838"/>
          <w:pgMar w:top="1134" w:right="1134" w:bottom="1134" w:left="1134" w:header="709" w:footer="850" w:gutter="0"/>
          <w:cols w:space="720"/>
          <w:docGrid w:linePitch="326"/>
        </w:sectPr>
      </w:pPr>
    </w:p>
    <w:p w14:paraId="60477D66" w14:textId="77777777" w:rsidR="00EA67BA" w:rsidRPr="00F94B88" w:rsidRDefault="00EA67BA" w:rsidP="00EA67BA">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5000" w:type="pct"/>
        <w:tblLook w:val="04A0" w:firstRow="1" w:lastRow="0" w:firstColumn="1" w:lastColumn="0" w:noHBand="0" w:noVBand="1"/>
      </w:tblPr>
      <w:tblGrid>
        <w:gridCol w:w="1852"/>
        <w:gridCol w:w="2693"/>
        <w:gridCol w:w="1935"/>
        <w:gridCol w:w="2506"/>
        <w:gridCol w:w="1224"/>
        <w:gridCol w:w="1224"/>
        <w:gridCol w:w="1224"/>
        <w:gridCol w:w="1912"/>
      </w:tblGrid>
      <w:tr w:rsidR="00151ED9" w:rsidRPr="00F94B88" w14:paraId="463E5A54" w14:textId="77777777" w:rsidTr="00250E05">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8"/>
          </w:tcPr>
          <w:p w14:paraId="4BC456AF" w14:textId="77777777" w:rsidR="00151ED9" w:rsidRPr="00F94B88" w:rsidRDefault="00151ED9"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Tablo 2. Equas venis alit </w:t>
            </w:r>
            <w:commentRangeStart w:id="35"/>
            <w:r w:rsidRPr="00F94B88">
              <w:rPr>
                <w:rFonts w:ascii="Times New Roman" w:hAnsi="Times New Roman" w:cs="Times New Roman"/>
                <w:sz w:val="24"/>
                <w:szCs w:val="24"/>
              </w:rPr>
              <w:t>maio</w:t>
            </w:r>
            <w:commentRangeEnd w:id="35"/>
            <w:r w:rsidRPr="00F94B88">
              <w:rPr>
                <w:rStyle w:val="CommentReference"/>
                <w:rFonts w:ascii="Times New Roman" w:hAnsi="Times New Roman" w:cs="Times New Roman"/>
                <w:sz w:val="24"/>
                <w:szCs w:val="24"/>
              </w:rPr>
              <w:commentReference w:id="35"/>
            </w:r>
            <w:r w:rsidRPr="00F94B88">
              <w:rPr>
                <w:rFonts w:ascii="Times New Roman" w:hAnsi="Times New Roman" w:cs="Times New Roman"/>
                <w:sz w:val="24"/>
                <w:szCs w:val="24"/>
              </w:rPr>
              <w:t>.</w:t>
            </w:r>
          </w:p>
        </w:tc>
      </w:tr>
      <w:tr w:rsidR="003F726D" w:rsidRPr="00F94B88" w14:paraId="1BD54454" w14:textId="77777777" w:rsidTr="00250E0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611C31C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val="restart"/>
          </w:tcPr>
          <w:p w14:paraId="11AEF41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64" w:type="pct"/>
            <w:vMerge w:val="restart"/>
          </w:tcPr>
          <w:p w14:paraId="7FD6EA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860" w:type="pct"/>
            <w:vMerge w:val="restart"/>
          </w:tcPr>
          <w:p w14:paraId="72FA892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420" w:type="pct"/>
            <w:vMerge w:val="restart"/>
          </w:tcPr>
          <w:p w14:paraId="106C462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840" w:type="pct"/>
            <w:gridSpan w:val="2"/>
          </w:tcPr>
          <w:p w14:paraId="24CC2D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656" w:type="pct"/>
            <w:vMerge w:val="restart"/>
          </w:tcPr>
          <w:p w14:paraId="4805A69A"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3F726D" w:rsidRPr="00F94B88" w14:paraId="01FFEC19" w14:textId="77777777" w:rsidTr="00250E05">
        <w:trPr>
          <w:trHeight w:val="238"/>
        </w:trPr>
        <w:tc>
          <w:tcPr>
            <w:cnfStyle w:val="001000000000" w:firstRow="0" w:lastRow="0" w:firstColumn="1" w:lastColumn="0" w:oddVBand="0" w:evenVBand="0" w:oddHBand="0" w:evenHBand="0" w:firstRowFirstColumn="0" w:firstRowLastColumn="0" w:lastRowFirstColumn="0" w:lastRowLastColumn="0"/>
            <w:tcW w:w="636" w:type="pct"/>
            <w:vMerge/>
          </w:tcPr>
          <w:p w14:paraId="5FAB10F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tcPr>
          <w:p w14:paraId="40B60A3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64" w:type="pct"/>
            <w:vMerge/>
          </w:tcPr>
          <w:p w14:paraId="22B325A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0" w:type="pct"/>
            <w:vMerge/>
          </w:tcPr>
          <w:p w14:paraId="4DB7E4D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vMerge/>
          </w:tcPr>
          <w:p w14:paraId="22D3B56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tcPr>
          <w:p w14:paraId="2EE3C07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420" w:type="pct"/>
          </w:tcPr>
          <w:p w14:paraId="725C1D2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656" w:type="pct"/>
            <w:vMerge/>
          </w:tcPr>
          <w:p w14:paraId="52D64AC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F726D" w:rsidRPr="00F94B88" w14:paraId="3AD61149"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52111DD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Gender</w:t>
            </w:r>
          </w:p>
        </w:tc>
        <w:tc>
          <w:tcPr>
            <w:tcW w:w="924" w:type="pct"/>
          </w:tcPr>
          <w:p w14:paraId="75B2F27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Gendusam</w:t>
            </w:r>
          </w:p>
        </w:tc>
        <w:tc>
          <w:tcPr>
            <w:tcW w:w="664" w:type="pct"/>
          </w:tcPr>
          <w:p w14:paraId="6D0C878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860" w:type="pct"/>
          </w:tcPr>
          <w:p w14:paraId="14B8778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420" w:type="pct"/>
          </w:tcPr>
          <w:p w14:paraId="03CF1B8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420" w:type="pct"/>
          </w:tcPr>
          <w:p w14:paraId="3B60434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420" w:type="pct"/>
          </w:tcPr>
          <w:p w14:paraId="77016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656" w:type="pct"/>
          </w:tcPr>
          <w:p w14:paraId="0B1EE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3F726D" w:rsidRPr="00F94B88" w14:paraId="7D4A5C14" w14:textId="77777777" w:rsidTr="00250E05">
        <w:tc>
          <w:tcPr>
            <w:cnfStyle w:val="001000000000" w:firstRow="0" w:lastRow="0" w:firstColumn="1" w:lastColumn="0" w:oddVBand="0" w:evenVBand="0" w:oddHBand="0" w:evenHBand="0" w:firstRowFirstColumn="0" w:firstRowLastColumn="0" w:lastRowFirstColumn="0" w:lastRowLastColumn="0"/>
            <w:tcW w:w="636" w:type="pct"/>
            <w:vMerge/>
          </w:tcPr>
          <w:p w14:paraId="4161FCA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67276C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facepelic</w:t>
            </w:r>
          </w:p>
        </w:tc>
        <w:tc>
          <w:tcPr>
            <w:tcW w:w="664" w:type="pct"/>
          </w:tcPr>
          <w:p w14:paraId="6E8A0E5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860" w:type="pct"/>
          </w:tcPr>
          <w:p w14:paraId="41552EC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BF100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420" w:type="pct"/>
          </w:tcPr>
          <w:p w14:paraId="679CF36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420" w:type="pct"/>
          </w:tcPr>
          <w:p w14:paraId="0B32A5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656" w:type="pct"/>
          </w:tcPr>
          <w:p w14:paraId="30F9E17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3F726D" w:rsidRPr="00F94B88" w14:paraId="2029401B"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8BB55A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35D231E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664" w:type="pct"/>
          </w:tcPr>
          <w:p w14:paraId="5BD127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01F4E9F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420" w:type="pct"/>
          </w:tcPr>
          <w:p w14:paraId="2BBF834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6D1C855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420" w:type="pct"/>
          </w:tcPr>
          <w:p w14:paraId="7A33B10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656" w:type="pct"/>
          </w:tcPr>
          <w:p w14:paraId="2C1AEE0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3F726D" w:rsidRPr="00F94B88" w14:paraId="34821457" w14:textId="77777777" w:rsidTr="00250E05">
        <w:tc>
          <w:tcPr>
            <w:cnfStyle w:val="001000000000" w:firstRow="0" w:lastRow="0" w:firstColumn="1" w:lastColumn="0" w:oddVBand="0" w:evenVBand="0" w:oddHBand="0" w:evenHBand="0" w:firstRowFirstColumn="0" w:firstRowLastColumn="0" w:lastRowFirstColumn="0" w:lastRowLastColumn="0"/>
            <w:tcW w:w="636" w:type="pct"/>
            <w:vMerge w:val="restart"/>
          </w:tcPr>
          <w:p w14:paraId="698D17EF"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Marital Status</w:t>
            </w:r>
          </w:p>
        </w:tc>
        <w:tc>
          <w:tcPr>
            <w:tcW w:w="924" w:type="pct"/>
          </w:tcPr>
          <w:p w14:paraId="64DC1AA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rehenem</w:t>
            </w:r>
          </w:p>
        </w:tc>
        <w:tc>
          <w:tcPr>
            <w:tcW w:w="664" w:type="pct"/>
          </w:tcPr>
          <w:p w14:paraId="6AF6F83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1F9D52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17BE0C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420" w:type="pct"/>
          </w:tcPr>
          <w:p w14:paraId="386AC3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420" w:type="pct"/>
          </w:tcPr>
          <w:p w14:paraId="72E1A3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656" w:type="pct"/>
          </w:tcPr>
          <w:p w14:paraId="553A314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3F726D" w:rsidRPr="00F94B88" w14:paraId="2CD8E863"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tcPr>
          <w:p w14:paraId="7D531E6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8C141B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harchictaes</w:t>
            </w:r>
          </w:p>
        </w:tc>
        <w:tc>
          <w:tcPr>
            <w:tcW w:w="664" w:type="pct"/>
          </w:tcPr>
          <w:p w14:paraId="2903A2B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860" w:type="pct"/>
          </w:tcPr>
          <w:p w14:paraId="0B8508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420" w:type="pct"/>
          </w:tcPr>
          <w:p w14:paraId="0999DEE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6F084BF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2C56D74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656" w:type="pct"/>
          </w:tcPr>
          <w:p w14:paraId="1A8CF67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3F726D" w:rsidRPr="00F94B88" w14:paraId="01228CE7" w14:textId="77777777" w:rsidTr="00250E05">
        <w:tc>
          <w:tcPr>
            <w:cnfStyle w:val="001000000000" w:firstRow="0" w:lastRow="0" w:firstColumn="1" w:lastColumn="0" w:oddVBand="0" w:evenVBand="0" w:oddHBand="0" w:evenHBand="0" w:firstRowFirstColumn="0" w:firstRowLastColumn="0" w:lastRowFirstColumn="0" w:lastRowLastColumn="0"/>
            <w:tcW w:w="636" w:type="pct"/>
          </w:tcPr>
          <w:p w14:paraId="1857E2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E9FCFF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quibusam</w:t>
            </w:r>
          </w:p>
        </w:tc>
        <w:tc>
          <w:tcPr>
            <w:tcW w:w="664" w:type="pct"/>
          </w:tcPr>
          <w:p w14:paraId="53FA8E7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860" w:type="pct"/>
          </w:tcPr>
          <w:p w14:paraId="4E37A98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486F21B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420" w:type="pct"/>
          </w:tcPr>
          <w:p w14:paraId="6A6C5CF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420" w:type="pct"/>
          </w:tcPr>
          <w:p w14:paraId="5A38400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656" w:type="pct"/>
          </w:tcPr>
          <w:p w14:paraId="3AFC6E5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3F726D" w:rsidRPr="00F94B88" w14:paraId="0E9D811D" w14:textId="77777777" w:rsidTr="00250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584265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59C01985"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c>
          <w:tcPr>
            <w:tcW w:w="664" w:type="pct"/>
          </w:tcPr>
          <w:p w14:paraId="399FEBF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860" w:type="pct"/>
          </w:tcPr>
          <w:p w14:paraId="472BCFB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420" w:type="pct"/>
          </w:tcPr>
          <w:p w14:paraId="76CBDA9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420" w:type="pct"/>
          </w:tcPr>
          <w:p w14:paraId="058EE26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420" w:type="pct"/>
          </w:tcPr>
          <w:p w14:paraId="558F43D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656" w:type="pct"/>
          </w:tcPr>
          <w:p w14:paraId="742A1C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D3322B" w:rsidRPr="00F94B88" w14:paraId="7A4C99FB" w14:textId="77777777" w:rsidTr="00250E05">
        <w:tc>
          <w:tcPr>
            <w:cnfStyle w:val="001000000000" w:firstRow="0" w:lastRow="0" w:firstColumn="1" w:lastColumn="0" w:oddVBand="0" w:evenVBand="0" w:oddHBand="0" w:evenHBand="0" w:firstRowFirstColumn="0" w:firstRowLastColumn="0" w:lastRowFirstColumn="0" w:lastRowLastColumn="0"/>
            <w:tcW w:w="5000" w:type="pct"/>
            <w:gridSpan w:val="8"/>
          </w:tcPr>
          <w:p w14:paraId="4B6EF227" w14:textId="77777777" w:rsidR="00D3322B" w:rsidRPr="00F94B88" w:rsidRDefault="00D3322B" w:rsidP="00D3322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 </w:t>
            </w:r>
            <w:r w:rsidR="004F5A27" w:rsidRPr="000A799A">
              <w:rPr>
                <w:rFonts w:ascii="Times New Roman" w:hAnsi="Times New Roman" w:cs="Times New Roman"/>
                <w:sz w:val="24"/>
                <w:szCs w:val="24"/>
              </w:rPr>
              <w:t>Ki-kare testi,</w:t>
            </w:r>
            <w:r w:rsidR="00031CE1" w:rsidRPr="000A799A">
              <w:rPr>
                <w:rFonts w:ascii="Times New Roman" w:hAnsi="Times New Roman" w:cs="Times New Roman"/>
                <w:sz w:val="24"/>
                <w:szCs w:val="24"/>
              </w:rPr>
              <w:t xml:space="preserve"> </w:t>
            </w:r>
            <w:r w:rsidR="000A799A" w:rsidRPr="00767356">
              <w:rPr>
                <w:rFonts w:ascii="Times New Roman" w:hAnsi="Times New Roman" w:cs="Times New Roman"/>
                <w:sz w:val="24"/>
                <w:szCs w:val="24"/>
                <w:lang w:val="en-US"/>
              </w:rPr>
              <w:t>χ</w:t>
            </w:r>
            <w:r w:rsidR="000A799A" w:rsidRPr="000A799A">
              <w:rPr>
                <w:rFonts w:ascii="Times New Roman" w:hAnsi="Times New Roman" w:cs="Times New Roman"/>
                <w:sz w:val="24"/>
                <w:szCs w:val="24"/>
                <w:vertAlign w:val="superscript"/>
                <w:lang w:val="en-US"/>
              </w:rPr>
              <w:t>2</w:t>
            </w:r>
            <w:r w:rsidR="000A799A" w:rsidRPr="000A799A">
              <w:rPr>
                <w:rFonts w:ascii="Times New Roman" w:hAnsi="Times New Roman" w:cs="Times New Roman"/>
                <w:sz w:val="24"/>
                <w:szCs w:val="24"/>
              </w:rPr>
              <w:t>=5.34</w:t>
            </w:r>
            <w:r w:rsidR="004F5A27" w:rsidRPr="000A799A">
              <w:rPr>
                <w:rFonts w:ascii="Times New Roman" w:hAnsi="Times New Roman" w:cs="Times New Roman"/>
                <w:sz w:val="24"/>
                <w:szCs w:val="24"/>
              </w:rPr>
              <w:t xml:space="preserve"> </w:t>
            </w:r>
            <w:r w:rsidRPr="000A799A">
              <w:rPr>
                <w:rFonts w:ascii="Times New Roman" w:hAnsi="Times New Roman" w:cs="Times New Roman"/>
                <w:sz w:val="24"/>
                <w:szCs w:val="24"/>
              </w:rPr>
              <w:t xml:space="preserve">p &lt; .005, SD = standart </w:t>
            </w:r>
            <w:r w:rsidR="005C7BE7" w:rsidRPr="000A799A">
              <w:rPr>
                <w:rFonts w:ascii="Times New Roman" w:hAnsi="Times New Roman" w:cs="Times New Roman"/>
                <w:sz w:val="24"/>
                <w:szCs w:val="24"/>
              </w:rPr>
              <w:t>sapma</w:t>
            </w:r>
            <w:r w:rsidRPr="00F94B88">
              <w:rPr>
                <w:rFonts w:ascii="Times New Roman" w:hAnsi="Times New Roman" w:cs="Times New Roman"/>
                <w:sz w:val="24"/>
                <w:szCs w:val="24"/>
              </w:rPr>
              <w:t>…</w:t>
            </w:r>
          </w:p>
        </w:tc>
      </w:tr>
    </w:tbl>
    <w:p w14:paraId="67BC2DE3" w14:textId="77777777" w:rsidR="00F17480" w:rsidRPr="00F94B88" w:rsidRDefault="00F17480">
      <w:pPr>
        <w:rPr>
          <w:lang w:val="tr-TR"/>
        </w:rPr>
      </w:pPr>
    </w:p>
    <w:p w14:paraId="39395979" w14:textId="77777777" w:rsidR="00767356" w:rsidRPr="00767356" w:rsidRDefault="00767356" w:rsidP="00767356">
      <w:pPr>
        <w:rPr>
          <w:lang w:val="tr-TR"/>
        </w:rPr>
      </w:pPr>
    </w:p>
    <w:p w14:paraId="682A4208" w14:textId="77777777" w:rsidR="00F17480" w:rsidRPr="00F94B88" w:rsidRDefault="00F17480">
      <w:pPr>
        <w:rPr>
          <w:lang w:val="tr-TR"/>
        </w:rPr>
      </w:pPr>
    </w:p>
    <w:p w14:paraId="38342D42" w14:textId="77777777" w:rsidR="00F17480" w:rsidRPr="00F94B88" w:rsidRDefault="00F17480" w:rsidP="00B40EC4">
      <w:pPr>
        <w:rPr>
          <w:lang w:val="tr-TR"/>
        </w:rPr>
      </w:pPr>
    </w:p>
    <w:sectPr w:rsidR="00F17480" w:rsidRPr="00F94B88" w:rsidSect="00EA67BA">
      <w:pgSz w:w="16838" w:h="11906" w:orient="landscape"/>
      <w:pgMar w:top="1134" w:right="1134" w:bottom="1134" w:left="1134" w:header="709" w:footer="85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9556ACE" w14:textId="77777777" w:rsidR="007F0E4A" w:rsidRDefault="007F0E4A" w:rsidP="007F0E4A">
      <w:pPr>
        <w:pStyle w:val="CommentText"/>
      </w:pPr>
      <w:r>
        <w:rPr>
          <w:rStyle w:val="CommentReference"/>
        </w:rPr>
        <w:annotationRef/>
      </w:r>
      <w:r>
        <w:t>Lütfen makale türünü belirtiniz: Ör: Araştırma Makalesi, Olgu Sunumu, yahut Derleme</w:t>
      </w:r>
    </w:p>
  </w:comment>
  <w:comment w:id="1" w:author="Author" w:initials="A">
    <w:p w14:paraId="0C9ECDBE" w14:textId="0F0AB0F8" w:rsidR="00CB2E3F" w:rsidRDefault="00DE3525">
      <w:r w:rsidRPr="006521BB">
        <w:rPr>
          <w:rStyle w:val="CommentReference"/>
        </w:rPr>
        <w:annotationRef/>
      </w:r>
      <w:r w:rsidR="00CB2E3F">
        <w:rPr>
          <w:sz w:val="20"/>
          <w:szCs w:val="20"/>
        </w:rPr>
        <w:t>Sol taraftaki satır numaralarını lütfen kapatmayınız.</w:t>
      </w:r>
    </w:p>
    <w:p w14:paraId="4347B04A" w14:textId="77777777" w:rsidR="00BC47FE" w:rsidRPr="006521BB" w:rsidRDefault="00CB2E3F" w:rsidP="00CB2E3F">
      <w:pPr>
        <w:pStyle w:val="CommentText"/>
      </w:pPr>
      <w:r>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r>
        <w:cr/>
        <w:t xml:space="preserve">Açıklamalara göz attıktan sonra tam metni hazırlamak genel olarak daha iyi bir fikirdir. </w:t>
      </w:r>
    </w:p>
  </w:comment>
  <w:comment w:id="4" w:author="Author" w:initials="A">
    <w:p w14:paraId="3042DE8D" w14:textId="77777777" w:rsidR="00DE3525" w:rsidRDefault="00DE3525" w:rsidP="007B149E">
      <w:pPr>
        <w:pStyle w:val="CommentText"/>
      </w:pPr>
      <w:r>
        <w:rPr>
          <w:rStyle w:val="CommentReference"/>
        </w:rPr>
        <w:annotationRef/>
      </w:r>
      <w:r w:rsidR="007B149E">
        <w:t xml:space="preserve">Sadece ilk kelime büyük harfle başlayan, özel isimler hariç diğer kelimeler cümle düzenine göre küçük harfle Türkçe Başlık. </w:t>
      </w:r>
    </w:p>
  </w:comment>
  <w:comment w:id="3" w:author="Author" w:initials="A">
    <w:p w14:paraId="10608EA2" w14:textId="77777777" w:rsidR="00E74825" w:rsidRPr="00E74825" w:rsidRDefault="00E74825" w:rsidP="00117D6A">
      <w:pPr>
        <w:pStyle w:val="CommentText"/>
      </w:pPr>
      <w:r w:rsidRPr="00E74825">
        <w:rPr>
          <w:rStyle w:val="CommentReference"/>
          <w:color w:val="C00000"/>
        </w:rPr>
        <w:annotationRef/>
      </w:r>
      <w:r w:rsidR="00117D6A">
        <w:t>Makaleye ait  Türkçe ve İngilizce başlık, Türkçe ve İngilizce özet, kısa başlıklar, amaç, yöntem, bulgular, olgu sunumu, tartışma ve sonuç, teşekkür ve kaynaklar ile tablo, şekil ve grafikler dahil makaleye ait tüm kısımlar bu dosyada mevcut olmalıdır. Bu dosya danışmanlara gönderileceği için kör hakemlik ilkeleri gereği hiçbir şekilde yazar, hastane, kuruluş, etik kurul ismi yer almamalıdır.</w:t>
      </w:r>
    </w:p>
  </w:comment>
  <w:comment w:id="2" w:author="Author" w:initials="A">
    <w:p w14:paraId="634C944C"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5" w:author="Author" w:initials="A">
    <w:p w14:paraId="0BE21156" w14:textId="77777777" w:rsidR="00D32A64" w:rsidRDefault="00D32A64" w:rsidP="00781958">
      <w:pPr>
        <w:pStyle w:val="CommentText"/>
      </w:pPr>
      <w:r>
        <w:rPr>
          <w:rStyle w:val="CommentReference"/>
        </w:rPr>
        <w:annotationRef/>
      </w:r>
      <w:r w:rsidR="00781958">
        <w:t>Yazınız dizgiye hazırlanırken iç sayfaların başında yer almak üzere 40 karakteri geçmeyecek kısa başlık ekleyiniz.</w:t>
      </w:r>
    </w:p>
  </w:comment>
  <w:comment w:id="6" w:author="Author" w:initials="A">
    <w:p w14:paraId="7ABFCF07" w14:textId="77777777" w:rsidR="00DE3525" w:rsidRDefault="00DE3525" w:rsidP="007B149E">
      <w:pPr>
        <w:pStyle w:val="CommentText"/>
      </w:pPr>
      <w:r>
        <w:rPr>
          <w:rStyle w:val="CommentReference"/>
        </w:rPr>
        <w:annotationRef/>
      </w:r>
      <w:r w:rsidR="007B149E">
        <w:t>Sadece ilk kelime büyük harfle başlayan, özel isimler hariç diğer kelimeler cümle düzenine göre küçük harfle İngilizce Başlık.</w:t>
      </w:r>
    </w:p>
  </w:comment>
  <w:comment w:id="7" w:author="Author" w:initials="A">
    <w:p w14:paraId="2B7647FD"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8" w:author="Author" w:initials="A">
    <w:p w14:paraId="73B485E8" w14:textId="77777777" w:rsidR="00F4505C" w:rsidRDefault="00F4505C" w:rsidP="00007312">
      <w:pPr>
        <w:pStyle w:val="CommentText"/>
      </w:pPr>
      <w:r>
        <w:rPr>
          <w:rStyle w:val="CommentReference"/>
        </w:rPr>
        <w:annotationRef/>
      </w:r>
      <w:r w:rsidR="00007312">
        <w:t>Dergiye gönderilen tüm yazılarda Türkçe ve İngilizce özet bulunmalıdır. Özgün araştırma makalelerinin özetleri her bir dil için 250 kelimeden uzun olmamalıdır. Olgu sunumu için üst sınır 150 kelimedir. Araştırma makale özetlerinin (Amaç, Yöntem, Bulgular, Sonuç) şeklinde yapılandırılması gerekmekte olup diğer yazı türlerinin özetleri yapılandırılmamalıdır.</w:t>
      </w:r>
    </w:p>
  </w:comment>
  <w:comment w:id="9" w:author="Author" w:initials="A">
    <w:p w14:paraId="6F81FCAE" w14:textId="77777777" w:rsidR="00F4505C" w:rsidRDefault="00AF3116">
      <w:pPr>
        <w:pStyle w:val="CommentText"/>
      </w:pPr>
      <w:r>
        <w:rPr>
          <w:rStyle w:val="CommentReference"/>
        </w:rPr>
        <w:annotationRef/>
      </w:r>
      <w:r w:rsidRPr="00F4505C">
        <w:t>Özetin sonunda niteleyici kelime gruplarından oluşan 3 ile 6 arasında anahtar kelime bulunmalıdır.</w:t>
      </w:r>
      <w:r>
        <w:t xml:space="preserve"> </w:t>
      </w:r>
      <w:r w:rsidRPr="006521BB">
        <w:rPr>
          <w:b/>
          <w:bCs/>
        </w:rPr>
        <w:t>Kısaltmalar anahtar kelime olarak kullanılamazlar</w:t>
      </w:r>
      <w:r w:rsidRPr="00F4505C">
        <w:t>, bunun yerine açık halleri yazılmalıdır. Alfa, beta, delta gibi Latin alfabesinde bulunmayan harfler açık okunuşlarıyla kullanılmalıdırlar.</w:t>
      </w:r>
      <w:r>
        <w:t xml:space="preserve"> Anahtar Kelimelerin ilk harfleri büyük olmalı, birbirinden virgül ile ayrılmalıdır.</w:t>
      </w:r>
    </w:p>
  </w:comment>
  <w:comment w:id="11" w:author="Author" w:initials="A">
    <w:p w14:paraId="2F8A4086" w14:textId="77777777" w:rsidR="00D7258B" w:rsidRDefault="00D7258B" w:rsidP="00D7258B">
      <w:pPr>
        <w:pStyle w:val="CommentText"/>
      </w:pPr>
      <w:r>
        <w:rPr>
          <w:rStyle w:val="CommentReference"/>
        </w:rPr>
        <w:annotationRef/>
      </w:r>
      <w:r>
        <w:t xml:space="preserve">This journal follows the </w:t>
      </w:r>
      <w:r>
        <w:rPr>
          <w:highlight w:val="yellow"/>
        </w:rPr>
        <w:t xml:space="preserve">American Psychological Association (APA) 7th Edition style. </w:t>
      </w:r>
      <w:r>
        <w:t>Authors are required to format both in-text citations and the reference list according to the rules below.</w:t>
      </w:r>
    </w:p>
    <w:p w14:paraId="7111FE56" w14:textId="77777777" w:rsidR="00D7258B" w:rsidRDefault="00D7258B" w:rsidP="00D7258B">
      <w:pPr>
        <w:pStyle w:val="CommentText"/>
      </w:pPr>
      <w:r>
        <w:t xml:space="preserve">This journal follows the </w:t>
      </w:r>
      <w:r>
        <w:rPr>
          <w:highlight w:val="yellow"/>
        </w:rPr>
        <w:t xml:space="preserve">American Psychological Association (APA) 7th Edition style. </w:t>
      </w:r>
      <w:r>
        <w:t>Authors are required to format both in-text citations and the reference list according to the rules below.</w:t>
      </w:r>
    </w:p>
  </w:comment>
  <w:comment w:id="12" w:author="Author" w:initials="A">
    <w:p w14:paraId="70088D71" w14:textId="77777777" w:rsidR="00D7258B" w:rsidRDefault="00D7258B" w:rsidP="00D7258B">
      <w:pPr>
        <w:pStyle w:val="CommentText"/>
      </w:pPr>
      <w:r>
        <w:rPr>
          <w:rStyle w:val="CommentReference"/>
        </w:rPr>
        <w:annotationRef/>
      </w:r>
      <w:r>
        <w:t>In-text Citations</w:t>
      </w:r>
    </w:p>
    <w:p w14:paraId="13271AEB" w14:textId="77777777" w:rsidR="00D7258B" w:rsidRDefault="00D7258B" w:rsidP="00D7258B">
      <w:pPr>
        <w:pStyle w:val="CommentText"/>
      </w:pPr>
      <w:r>
        <w:t>1. Single author: (Smith, 2021).</w:t>
      </w:r>
    </w:p>
    <w:p w14:paraId="5E406E61" w14:textId="77777777" w:rsidR="00D7258B" w:rsidRDefault="00D7258B" w:rsidP="00D7258B">
      <w:pPr>
        <w:pStyle w:val="CommentText"/>
      </w:pPr>
      <w:r>
        <w:t>2. Two authors: (Smith &amp; Johnson, 2020).</w:t>
      </w:r>
    </w:p>
    <w:p w14:paraId="68D7643D" w14:textId="77777777" w:rsidR="00D7258B" w:rsidRDefault="00D7258B" w:rsidP="00D7258B">
      <w:pPr>
        <w:pStyle w:val="CommentText"/>
      </w:pPr>
      <w:r>
        <w:t>3. Three or more authors: (Smith et al., 2019).</w:t>
      </w:r>
    </w:p>
    <w:p w14:paraId="2A2D72AB" w14:textId="77777777" w:rsidR="00D7258B" w:rsidRDefault="00D7258B" w:rsidP="00D7258B">
      <w:pPr>
        <w:pStyle w:val="CommentText"/>
      </w:pPr>
      <w:r>
        <w:t>4. Direct quote: “...” (Brown, 2022, p. 14).</w:t>
      </w:r>
    </w:p>
    <w:p w14:paraId="2C94E34A" w14:textId="77777777" w:rsidR="00D7258B" w:rsidRDefault="00D7258B" w:rsidP="00D7258B">
      <w:pPr>
        <w:pStyle w:val="CommentText"/>
      </w:pPr>
      <w:r>
        <w:t>Reference List</w:t>
      </w:r>
    </w:p>
    <w:p w14:paraId="66E04733" w14:textId="77777777" w:rsidR="00D7258B" w:rsidRDefault="00D7258B" w:rsidP="00D7258B">
      <w:pPr>
        <w:pStyle w:val="CommentText"/>
      </w:pPr>
      <w:r>
        <w:t>• Start on a new page.</w:t>
      </w:r>
    </w:p>
    <w:p w14:paraId="45186E02" w14:textId="77777777" w:rsidR="00D7258B" w:rsidRDefault="00D7258B" w:rsidP="00D7258B">
      <w:pPr>
        <w:pStyle w:val="CommentText"/>
      </w:pPr>
      <w:r>
        <w:t>• Use hanging indent (0.5 inch).</w:t>
      </w:r>
    </w:p>
    <w:p w14:paraId="55410D94" w14:textId="77777777" w:rsidR="00D7258B" w:rsidRDefault="00D7258B" w:rsidP="00D7258B">
      <w:pPr>
        <w:pStyle w:val="CommentText"/>
      </w:pPr>
      <w:r>
        <w:t>• Alphabetical order by author surname.</w:t>
      </w:r>
    </w:p>
    <w:p w14:paraId="0192CE1D" w14:textId="77777777" w:rsidR="00D7258B" w:rsidRDefault="00D7258B" w:rsidP="00D7258B">
      <w:pPr>
        <w:pStyle w:val="CommentText"/>
      </w:pPr>
      <w:r>
        <w:t>• Include only works cited in the manuscript.</w:t>
      </w:r>
    </w:p>
  </w:comment>
  <w:comment w:id="10" w:author="Author" w:initials="A">
    <w:p w14:paraId="68C79286" w14:textId="77777777" w:rsidR="00007312" w:rsidRDefault="00007312" w:rsidP="00F94B88">
      <w:pPr>
        <w:pStyle w:val="CommentText"/>
      </w:pPr>
      <w:r>
        <w:rPr>
          <w:rStyle w:val="CommentReference"/>
        </w:rPr>
        <w:annotationRef/>
      </w:r>
      <w:r w:rsidR="00F94B88">
        <w:t>Yazınızın diline göre diğer dildeki geçersiz başlığı silmelisiniz.</w:t>
      </w:r>
    </w:p>
  </w:comment>
  <w:comment w:id="13" w:author="Author" w:initials="A">
    <w:p w14:paraId="4B4D0D80" w14:textId="77777777" w:rsidR="00F4505C" w:rsidRDefault="00F4505C">
      <w:pPr>
        <w:pStyle w:val="CommentText"/>
      </w:pPr>
      <w:r>
        <w:rPr>
          <w:rStyle w:val="CommentReference"/>
        </w:rPr>
        <w:annotationRef/>
      </w:r>
      <w:r>
        <w:t>Makale yazımında dikkat edilmesi gereken editoryal konularda ayrıntılı bilgi için lütfen yazar rehberine bakınız.</w:t>
      </w:r>
    </w:p>
  </w:comment>
  <w:comment w:id="14" w:author="Author" w:initials="A">
    <w:p w14:paraId="35121EEE" w14:textId="77777777" w:rsidR="00D7258B" w:rsidRPr="00B135C5" w:rsidRDefault="00D7258B" w:rsidP="00A023A2">
      <w:pPr>
        <w:pStyle w:val="CommentText"/>
      </w:pPr>
      <w:r w:rsidRPr="00B135C5">
        <w:rPr>
          <w:rStyle w:val="CommentReference"/>
        </w:rPr>
        <w:annotationRef/>
      </w:r>
      <w:r w:rsidRPr="00B135C5">
        <w:t>Single author: (Smith, 2021)</w:t>
      </w:r>
    </w:p>
  </w:comment>
  <w:comment w:id="15" w:author="Author" w:initials="A">
    <w:p w14:paraId="73FBE9E9" w14:textId="77777777" w:rsidR="00D7258B" w:rsidRPr="00B135C5" w:rsidRDefault="00D7258B" w:rsidP="00A023A2">
      <w:pPr>
        <w:pStyle w:val="CommentText"/>
      </w:pPr>
      <w:r w:rsidRPr="00B135C5">
        <w:rPr>
          <w:rStyle w:val="CommentReference"/>
        </w:rPr>
        <w:annotationRef/>
      </w:r>
      <w:r w:rsidRPr="00B135C5">
        <w:t>Two authors: (Smith &amp; Johnson, 2020)</w:t>
      </w:r>
    </w:p>
  </w:comment>
  <w:comment w:id="16" w:author="Author" w:initials="A">
    <w:p w14:paraId="114E996A" w14:textId="77777777" w:rsidR="00D7258B" w:rsidRPr="00B135C5" w:rsidRDefault="00D7258B" w:rsidP="00A023A2">
      <w:pPr>
        <w:pStyle w:val="CommentText"/>
      </w:pPr>
      <w:r w:rsidRPr="00B135C5">
        <w:rPr>
          <w:rStyle w:val="CommentReference"/>
        </w:rPr>
        <w:annotationRef/>
      </w:r>
      <w:r w:rsidRPr="00B135C5">
        <w:t>Three or more authors: (Smith et al., 2019).</w:t>
      </w:r>
    </w:p>
  </w:comment>
  <w:comment w:id="17" w:author="Author" w:initials="A">
    <w:p w14:paraId="133A113D" w14:textId="77777777" w:rsidR="00D7258B" w:rsidRPr="00B135C5" w:rsidRDefault="00D7258B" w:rsidP="00A023A2">
      <w:pPr>
        <w:pStyle w:val="CommentText"/>
      </w:pPr>
      <w:r w:rsidRPr="00B135C5">
        <w:rPr>
          <w:rStyle w:val="CommentReference"/>
        </w:rPr>
        <w:annotationRef/>
      </w:r>
      <w:r w:rsidRPr="00B135C5">
        <w:t>Direct quote: “...”</w:t>
      </w:r>
    </w:p>
  </w:comment>
  <w:comment w:id="18" w:author="Author" w:initials="A">
    <w:p w14:paraId="1DECB6FA" w14:textId="77777777" w:rsidR="00AE0F17" w:rsidRDefault="00AE0F17" w:rsidP="00F94B88">
      <w:pPr>
        <w:pStyle w:val="CommentText"/>
      </w:pPr>
      <w:r>
        <w:rPr>
          <w:rStyle w:val="CommentReference"/>
        </w:rPr>
        <w:annotationRef/>
      </w:r>
      <w:r w:rsidR="00F94B88">
        <w:t xml:space="preserve">Sistemde yüklenen tam metin dosyası danışmanlara gönderilecek olduğundan dolayı tam metinde bu alanlar </w:t>
      </w:r>
      <w:r w:rsidR="00F94B88">
        <w:rPr>
          <w:b/>
          <w:bCs/>
        </w:rPr>
        <w:t>… Üniversitesi … Hastanesi</w:t>
      </w:r>
      <w:r w:rsidR="00F94B88">
        <w:t xml:space="preserve"> şeklinde körleştirilmelidir. Burada kırmızı ile boyanması sadece dikkatinize sunmak içindir.</w:t>
      </w:r>
    </w:p>
  </w:comment>
  <w:comment w:id="19" w:author="Author" w:initials="A">
    <w:p w14:paraId="1D34459A" w14:textId="77777777" w:rsidR="00873CBC" w:rsidRDefault="00873CBC" w:rsidP="00873CBC">
      <w:pPr>
        <w:pStyle w:val="CommentText"/>
      </w:pPr>
      <w:r>
        <w:rPr>
          <w:rStyle w:val="CommentReference"/>
        </w:rPr>
        <w:annotationRef/>
      </w:r>
      <w:r>
        <w:t>Lütfen sadece çalışmanızın tasarımına dair araştırma yöntemi, başvurduğunuz istatistik yöntemlerle ilgili bilgiler veriniz, başka makalelerden yazınızla ilgili olmayan jenerik bölümler eklemeyiniz.</w:t>
      </w:r>
    </w:p>
  </w:comment>
  <w:comment w:id="20" w:author="Author" w:initials="A">
    <w:p w14:paraId="795EE1EF" w14:textId="77777777" w:rsidR="00EF4D52" w:rsidRPr="006521BB" w:rsidRDefault="00EF4D52" w:rsidP="00873CBC">
      <w:pPr>
        <w:pStyle w:val="CommentText"/>
      </w:pPr>
      <w:r w:rsidRPr="006521BB">
        <w:rPr>
          <w:rStyle w:val="CommentReference"/>
        </w:rPr>
        <w:annotationRef/>
      </w:r>
      <w:r w:rsidR="00873CBC">
        <w:t>Dizgi veya baskı aşamasında hataya meydan vermemek için tablolara ait numaraların parantez içinde belirtilerek (Tablo 1 gibi) tabloların metnin en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21" w:author="Author" w:initials="A">
    <w:p w14:paraId="480E887B" w14:textId="77777777" w:rsidR="00250E05" w:rsidRDefault="00EF4D52" w:rsidP="00250E05">
      <w:pPr>
        <w:pStyle w:val="CommentText"/>
      </w:pPr>
      <w:r w:rsidRPr="006521BB">
        <w:rPr>
          <w:rStyle w:val="CommentReference"/>
        </w:rPr>
        <w:annotationRef/>
      </w:r>
      <w:r w:rsidR="00250E05">
        <w:rPr>
          <w:b/>
          <w:bCs/>
          <w:i/>
          <w:iCs/>
        </w:rPr>
        <w:t>Online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250E05">
        <w:rPr>
          <w:b/>
          <w:bCs/>
          <w:i/>
          <w:iCs/>
        </w:rPr>
        <w:br/>
      </w:r>
      <w:r w:rsidR="00250E05">
        <w:rPr>
          <w:b/>
          <w:bCs/>
          <w:i/>
          <w:iCs/>
        </w:rPr>
        <w:br/>
        <w:t>Ekle menüsü -- Resimler -- İlgili Resim Dosyası</w:t>
      </w:r>
      <w:r w:rsidR="00250E05">
        <w:rPr>
          <w:b/>
          <w:bCs/>
          <w:i/>
          <w:iCs/>
        </w:rPr>
        <w:br/>
      </w:r>
      <w:r w:rsidR="00250E05">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22" w:author="Author" w:initials="A">
    <w:p w14:paraId="7096BDDB" w14:textId="41B7BE3A" w:rsidR="00EF4D52" w:rsidRPr="006521BB" w:rsidRDefault="00EF4D52" w:rsidP="00CD3C36">
      <w:pPr>
        <w:pStyle w:val="CommentText"/>
      </w:pPr>
      <w:r w:rsidRPr="006521BB">
        <w:rPr>
          <w:rStyle w:val="CommentReference"/>
        </w:rPr>
        <w:annotationRef/>
      </w:r>
      <w:r w:rsidR="00CD3C36">
        <w:t>Şekiller üzerindeki harf, rakam ve simgeler okunaklı ve tutarlı olmalı, baskı için şeklin küçültülmesi halinde okunabilecek ebatta kalmalıdır.</w:t>
      </w:r>
      <w:r w:rsidR="00CD3C36">
        <w:cr/>
        <w:t>Başlıklar ve ayrıntılı açıklamalar şekillerin kendisi üzerinde değil, açıklama altyazılarında belirtilmelidir.</w:t>
      </w:r>
    </w:p>
  </w:comment>
  <w:comment w:id="23" w:author="Author" w:initials="A">
    <w:p w14:paraId="6C6FAE0B" w14:textId="77777777" w:rsidR="00250E05" w:rsidRDefault="00EF4D52" w:rsidP="00250E05">
      <w:pPr>
        <w:pStyle w:val="CommentText"/>
      </w:pPr>
      <w:r w:rsidRPr="006521BB">
        <w:rPr>
          <w:rStyle w:val="CommentReference"/>
        </w:rPr>
        <w:annotationRef/>
      </w:r>
      <w:r w:rsidR="00250E05">
        <w:t>Follow APA 7th edition referencing style. List references alphabetically using a hanging indent.</w:t>
      </w:r>
    </w:p>
    <w:p w14:paraId="61FE7F54" w14:textId="77777777" w:rsidR="00250E05" w:rsidRDefault="00250E05" w:rsidP="00250E05">
      <w:pPr>
        <w:pStyle w:val="CommentText"/>
      </w:pPr>
      <w:r>
        <w:t>• Start on a new page.</w:t>
      </w:r>
      <w:r>
        <w:br/>
        <w:t>• Use hanging indent (0.5 inch).</w:t>
      </w:r>
      <w:r>
        <w:br/>
        <w:t>• Alphabetical order by author surname.</w:t>
      </w:r>
      <w:r>
        <w:br/>
        <w:t>• Include only works cited in the manuscript.</w:t>
      </w:r>
    </w:p>
  </w:comment>
  <w:comment w:id="24" w:author="Author" w:initials="A">
    <w:p w14:paraId="07C66409" w14:textId="77777777" w:rsidR="00250E05" w:rsidRDefault="00250E05" w:rsidP="00250E05">
      <w:pPr>
        <w:pStyle w:val="CommentText"/>
      </w:pPr>
      <w:r>
        <w:rPr>
          <w:rStyle w:val="CommentReference"/>
        </w:rPr>
        <w:annotationRef/>
      </w:r>
      <w:r>
        <w:t>• Do not number references.</w:t>
      </w:r>
      <w:r>
        <w:br/>
        <w:t>• For up to 20 authors, list all names.</w:t>
      </w:r>
      <w:r>
        <w:br/>
        <w:t>• For 21 or more authors, list first 19, add an ellipsis (...), then final author.</w:t>
      </w:r>
      <w:r>
        <w:br/>
        <w:t>• Use sentence case for titles (capitalize only the first word and proper nouns).</w:t>
      </w:r>
    </w:p>
  </w:comment>
  <w:comment w:id="25" w:author="Author" w:initials="A">
    <w:p w14:paraId="31239124" w14:textId="77777777" w:rsidR="00250E05" w:rsidRPr="00B135C5" w:rsidRDefault="00250E05" w:rsidP="007F3BE2">
      <w:pPr>
        <w:pStyle w:val="CommentText"/>
      </w:pPr>
      <w:r w:rsidRPr="00B135C5">
        <w:rPr>
          <w:rStyle w:val="CommentReference"/>
        </w:rPr>
        <w:annotationRef/>
      </w:r>
      <w:r w:rsidRPr="00B135C5">
        <w:t>Example for Book</w:t>
      </w:r>
    </w:p>
  </w:comment>
  <w:comment w:id="26" w:author="Author" w:initials="A">
    <w:p w14:paraId="3C83ECF7" w14:textId="77777777" w:rsidR="00250E05" w:rsidRPr="00B135C5" w:rsidRDefault="00250E05" w:rsidP="000E2504">
      <w:pPr>
        <w:pStyle w:val="CommentText"/>
      </w:pPr>
      <w:r w:rsidRPr="00B135C5">
        <w:rPr>
          <w:rStyle w:val="CommentReference"/>
        </w:rPr>
        <w:annotationRef/>
      </w:r>
      <w:r w:rsidRPr="00B135C5">
        <w:t>Example for Journal Website</w:t>
      </w:r>
    </w:p>
  </w:comment>
  <w:comment w:id="27" w:author="Author" w:initials="A">
    <w:p w14:paraId="2C26A63C" w14:textId="77777777" w:rsidR="00250E05" w:rsidRPr="00B135C5" w:rsidRDefault="00250E05" w:rsidP="000E2504">
      <w:pPr>
        <w:pStyle w:val="CommentText"/>
      </w:pPr>
      <w:r w:rsidRPr="00B135C5">
        <w:rPr>
          <w:rStyle w:val="CommentReference"/>
        </w:rPr>
        <w:annotationRef/>
      </w:r>
      <w:r w:rsidRPr="00B135C5">
        <w:t>Example for Journal Article</w:t>
      </w:r>
    </w:p>
  </w:comment>
  <w:comment w:id="28" w:author="Author" w:initials="A">
    <w:p w14:paraId="61C411DA" w14:textId="77777777" w:rsidR="00250E05" w:rsidRPr="00B135C5" w:rsidRDefault="00250E05" w:rsidP="007F3BE2">
      <w:pPr>
        <w:pStyle w:val="CommentText"/>
      </w:pPr>
      <w:r w:rsidRPr="00B135C5">
        <w:rPr>
          <w:rStyle w:val="CommentReference"/>
        </w:rPr>
        <w:annotationRef/>
      </w:r>
      <w:r w:rsidRPr="00B135C5">
        <w:t>Example for Book Chapter</w:t>
      </w:r>
    </w:p>
  </w:comment>
  <w:comment w:id="29" w:author="Author" w:initials="A">
    <w:p w14:paraId="39EDD208" w14:textId="77777777" w:rsidR="00250E05" w:rsidRPr="00B135C5" w:rsidRDefault="00250E05" w:rsidP="007F3BE2">
      <w:pPr>
        <w:pStyle w:val="CommentText"/>
      </w:pPr>
      <w:r w:rsidRPr="00B135C5">
        <w:rPr>
          <w:rStyle w:val="CommentReference"/>
        </w:rPr>
        <w:annotationRef/>
      </w:r>
      <w:r w:rsidRPr="00B135C5">
        <w:t>Example for Report/Guideline</w:t>
      </w:r>
    </w:p>
  </w:comment>
  <w:comment w:id="30" w:author="Author" w:initials="A">
    <w:p w14:paraId="5489224F" w14:textId="77777777" w:rsidR="00D3322B" w:rsidRDefault="00D3322B" w:rsidP="00D3322B">
      <w:pPr>
        <w:pStyle w:val="CommentText"/>
      </w:pPr>
      <w:r>
        <w:rPr>
          <w:rStyle w:val="CommentReference"/>
        </w:rPr>
        <w:annotationRef/>
      </w:r>
      <w:r>
        <w:t>Grafikler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32" w:author="Author" w:initials="A">
    <w:p w14:paraId="2BF615EE" w14:textId="77777777" w:rsidR="00250E05" w:rsidRDefault="00F17480" w:rsidP="00250E05">
      <w:pPr>
        <w:pStyle w:val="CommentText"/>
      </w:pPr>
      <w:r w:rsidRPr="006521BB">
        <w:rPr>
          <w:rStyle w:val="CommentReference"/>
        </w:rPr>
        <w:annotationRef/>
      </w:r>
      <w:r w:rsidR="00250E05">
        <w:rPr>
          <w:b/>
          <w:bCs/>
          <w:i/>
          <w:iCs/>
        </w:rPr>
        <w:t>Online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250E05">
        <w:rPr>
          <w:b/>
          <w:bCs/>
          <w:i/>
          <w:iCs/>
        </w:rPr>
        <w:br/>
      </w:r>
      <w:r w:rsidR="00250E05">
        <w:rPr>
          <w:b/>
          <w:bCs/>
          <w:i/>
          <w:iCs/>
        </w:rPr>
        <w:br/>
        <w:t>Ekle menüsü -- Resimler -- İlgili Resim Dosyası</w:t>
      </w:r>
      <w:r w:rsidR="00250E05">
        <w:rPr>
          <w:b/>
          <w:bCs/>
          <w:i/>
          <w:iCs/>
        </w:rPr>
        <w:br/>
      </w:r>
      <w:r w:rsidR="00250E05">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31" w:author="Author" w:initials="A">
    <w:p w14:paraId="1AB40E26" w14:textId="694F5B31" w:rsidR="00F17480" w:rsidRPr="006521BB" w:rsidRDefault="00F17480" w:rsidP="00F17480">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Şekiller üzerindeki harf, rakam ve simgeler okunaklı ve tutarlı olmalı, baskı için şeklin küçültülmesi halinde okunabilecek ebatta kalmalıdır.</w:t>
      </w:r>
    </w:p>
    <w:p w14:paraId="088F949C" w14:textId="77777777" w:rsidR="00F17480" w:rsidRPr="006521BB" w:rsidRDefault="00F17480" w:rsidP="00F17480">
      <w:pPr>
        <w:spacing w:before="100" w:beforeAutospacing="1" w:after="100" w:afterAutospacing="1" w:line="276" w:lineRule="auto"/>
        <w:jc w:val="both"/>
        <w:rPr>
          <w:rFonts w:eastAsia="Times New Roman"/>
          <w:color w:val="FF0000"/>
        </w:rPr>
      </w:pPr>
      <w:r w:rsidRPr="006521BB">
        <w:rPr>
          <w:rFonts w:eastAsia="Times New Roman"/>
          <w:color w:val="FF0000"/>
        </w:rPr>
        <w:t>Başlıklar ve ayrıntılı açıklamalar şekillerin kendisi üzerinde değil, açıklama yazılarında belirtilmelidir.</w:t>
      </w:r>
    </w:p>
  </w:comment>
  <w:comment w:id="33" w:author="Author" w:initials="A">
    <w:p w14:paraId="0744DF1F" w14:textId="77777777" w:rsidR="00250E05" w:rsidRDefault="00151ED9" w:rsidP="00250E05">
      <w:pPr>
        <w:pStyle w:val="CommentText"/>
      </w:pPr>
      <w:r w:rsidRPr="006521BB">
        <w:rPr>
          <w:rStyle w:val="CommentReference"/>
        </w:rPr>
        <w:annotationRef/>
      </w:r>
      <w:r w:rsidR="00250E05">
        <w:rPr>
          <w:color w:val="000000"/>
        </w:rPr>
        <w:t>Dizgi veya baskı aşamasında hataya meydan vermemek için tabloların parantez içinde belirtilerek (Tablo 1 gibi) metin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34" w:author="Author" w:initials="A">
    <w:p w14:paraId="78304F72" w14:textId="1CC9F2E6" w:rsidR="00160360" w:rsidRDefault="00160360" w:rsidP="00160360">
      <w:pPr>
        <w:pStyle w:val="CommentText"/>
      </w:pPr>
      <w:r>
        <w:rPr>
          <w:rStyle w:val="CommentReference"/>
        </w:rPr>
        <w:annotationRef/>
      </w:r>
      <w:r>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35" w:author="Author" w:initials="A">
    <w:p w14:paraId="7064C88A" w14:textId="77777777" w:rsidR="00151ED9" w:rsidRDefault="00151ED9" w:rsidP="00160360">
      <w:pPr>
        <w:pStyle w:val="CommentText"/>
      </w:pPr>
      <w:r>
        <w:rPr>
          <w:rStyle w:val="CommentReference"/>
        </w:rPr>
        <w:annotationRef/>
      </w:r>
      <w:r w:rsidR="00160360">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56ACE" w15:done="0"/>
  <w15:commentEx w15:paraId="4347B04A" w15:done="0"/>
  <w15:commentEx w15:paraId="3042DE8D" w15:done="0"/>
  <w15:commentEx w15:paraId="10608EA2" w15:done="0"/>
  <w15:commentEx w15:paraId="634C944C" w15:done="0"/>
  <w15:commentEx w15:paraId="0BE21156" w15:done="0"/>
  <w15:commentEx w15:paraId="7ABFCF07" w15:done="0"/>
  <w15:commentEx w15:paraId="2B7647FD" w15:done="0"/>
  <w15:commentEx w15:paraId="73B485E8" w15:done="0"/>
  <w15:commentEx w15:paraId="6F81FCAE" w15:done="0"/>
  <w15:commentEx w15:paraId="7111FE56" w15:done="0"/>
  <w15:commentEx w15:paraId="0192CE1D" w15:paraIdParent="7111FE56" w15:done="0"/>
  <w15:commentEx w15:paraId="68C79286" w15:done="0"/>
  <w15:commentEx w15:paraId="4B4D0D80" w15:done="0"/>
  <w15:commentEx w15:paraId="35121EEE" w15:done="0"/>
  <w15:commentEx w15:paraId="73FBE9E9" w15:done="0"/>
  <w15:commentEx w15:paraId="114E996A" w15:done="0"/>
  <w15:commentEx w15:paraId="133A113D" w15:done="0"/>
  <w15:commentEx w15:paraId="1DECB6FA" w15:done="0"/>
  <w15:commentEx w15:paraId="1D34459A" w15:done="0"/>
  <w15:commentEx w15:paraId="795EE1EF" w15:done="0"/>
  <w15:commentEx w15:paraId="480E887B" w15:done="0"/>
  <w15:commentEx w15:paraId="7096BDDB" w15:done="0"/>
  <w15:commentEx w15:paraId="61FE7F54" w15:done="0"/>
  <w15:commentEx w15:paraId="07C66409" w15:paraIdParent="61FE7F54" w15:done="0"/>
  <w15:commentEx w15:paraId="31239124" w15:done="0"/>
  <w15:commentEx w15:paraId="3C83ECF7" w15:done="0"/>
  <w15:commentEx w15:paraId="2C26A63C" w15:done="0"/>
  <w15:commentEx w15:paraId="61C411DA" w15:done="0"/>
  <w15:commentEx w15:paraId="39EDD208" w15:done="0"/>
  <w15:commentEx w15:paraId="5489224F" w15:done="0"/>
  <w15:commentEx w15:paraId="2BF615EE" w15:done="0"/>
  <w15:commentEx w15:paraId="088F949C" w15:done="0"/>
  <w15:commentEx w15:paraId="0744DF1F" w15:done="0"/>
  <w15:commentEx w15:paraId="78304F72" w15:done="0"/>
  <w15:commentEx w15:paraId="7064C8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56ACE" w16cid:durableId="56912178"/>
  <w16cid:commentId w16cid:paraId="4347B04A" w16cid:durableId="2094AFFE"/>
  <w16cid:commentId w16cid:paraId="3042DE8D" w16cid:durableId="2094B0AD"/>
  <w16cid:commentId w16cid:paraId="10608EA2" w16cid:durableId="2098BFEC"/>
  <w16cid:commentId w16cid:paraId="634C944C" w16cid:durableId="2094B0BE"/>
  <w16cid:commentId w16cid:paraId="0BE21156" w16cid:durableId="25453F1E"/>
  <w16cid:commentId w16cid:paraId="7ABFCF07" w16cid:durableId="2094B0C8"/>
  <w16cid:commentId w16cid:paraId="2B7647FD" w16cid:durableId="2094B0D0"/>
  <w16cid:commentId w16cid:paraId="73B485E8" w16cid:durableId="2094B4B4"/>
  <w16cid:commentId w16cid:paraId="6F81FCAE" w16cid:durableId="2094B559"/>
  <w16cid:commentId w16cid:paraId="7111FE56" w16cid:durableId="43C834B1"/>
  <w16cid:commentId w16cid:paraId="0192CE1D" w16cid:durableId="62BC37AC"/>
  <w16cid:commentId w16cid:paraId="68C79286" w16cid:durableId="25A41915"/>
  <w16cid:commentId w16cid:paraId="4B4D0D80" w16cid:durableId="2094B5AB"/>
  <w16cid:commentId w16cid:paraId="35121EEE" w16cid:durableId="59E4D17A"/>
  <w16cid:commentId w16cid:paraId="73FBE9E9" w16cid:durableId="66197C9B"/>
  <w16cid:commentId w16cid:paraId="114E996A" w16cid:durableId="797E281E"/>
  <w16cid:commentId w16cid:paraId="133A113D" w16cid:durableId="4BF5027C"/>
  <w16cid:commentId w16cid:paraId="1DECB6FA" w16cid:durableId="2094BEF3"/>
  <w16cid:commentId w16cid:paraId="1D34459A" w16cid:durableId="25A41AAF"/>
  <w16cid:commentId w16cid:paraId="795EE1EF" w16cid:durableId="2094B72B"/>
  <w16cid:commentId w16cid:paraId="480E887B" w16cid:durableId="2094B7A0"/>
  <w16cid:commentId w16cid:paraId="7096BDDB" w16cid:durableId="2094B825"/>
  <w16cid:commentId w16cid:paraId="61FE7F54" w16cid:durableId="2094EEF1"/>
  <w16cid:commentId w16cid:paraId="07C66409" w16cid:durableId="57621194"/>
  <w16cid:commentId w16cid:paraId="31239124" w16cid:durableId="0278E9A3"/>
  <w16cid:commentId w16cid:paraId="3C83ECF7" w16cid:durableId="59133F8B"/>
  <w16cid:commentId w16cid:paraId="2C26A63C" w16cid:durableId="7D80C13A"/>
  <w16cid:commentId w16cid:paraId="61C411DA" w16cid:durableId="4195D506"/>
  <w16cid:commentId w16cid:paraId="39EDD208" w16cid:durableId="462C8A27"/>
  <w16cid:commentId w16cid:paraId="5489224F" w16cid:durableId="2094BB10"/>
  <w16cid:commentId w16cid:paraId="2BF615EE" w16cid:durableId="2094BC7B"/>
  <w16cid:commentId w16cid:paraId="088F949C" w16cid:durableId="2094BC8F"/>
  <w16cid:commentId w16cid:paraId="0744DF1F" w16cid:durableId="2094B97F"/>
  <w16cid:commentId w16cid:paraId="78304F72" w16cid:durableId="25A4270A"/>
  <w16cid:commentId w16cid:paraId="7064C88A" w16cid:durableId="2094B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B606" w14:textId="77777777" w:rsidR="00A64008" w:rsidRDefault="00A64008">
      <w:r>
        <w:separator/>
      </w:r>
    </w:p>
  </w:endnote>
  <w:endnote w:type="continuationSeparator" w:id="0">
    <w:p w14:paraId="11837E04" w14:textId="77777777" w:rsidR="00A64008" w:rsidRDefault="00A6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default"/>
  </w:font>
  <w:font w:name="Heuristica Regular">
    <w:altName w:val="Heuristic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18835"/>
      <w:docPartObj>
        <w:docPartGallery w:val="Page Numbers (Bottom of Page)"/>
        <w:docPartUnique/>
      </w:docPartObj>
    </w:sdtPr>
    <w:sdtContent>
      <w:p w14:paraId="6918B362" w14:textId="77777777"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6A4DA" w14:textId="77777777" w:rsidR="00DA0CEC" w:rsidRDefault="00DA0CEC" w:rsidP="00DA0C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Content>
      <w:p w14:paraId="74111196" w14:textId="77777777"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DCAD50" w14:textId="1E13C085" w:rsidR="00126C66" w:rsidRPr="003C04EB" w:rsidRDefault="003C04EB" w:rsidP="00DA0CEC">
    <w:pPr>
      <w:ind w:right="360"/>
      <w:rPr>
        <w:sz w:val="18"/>
        <w:szCs w:val="18"/>
      </w:rPr>
    </w:pPr>
    <w:r>
      <w:rPr>
        <w:sz w:val="18"/>
        <w:szCs w:val="18"/>
      </w:rPr>
      <w:t>Form Rev. 1.</w:t>
    </w:r>
    <w:r w:rsidR="00EA67BA">
      <w:rPr>
        <w:sz w:val="18"/>
        <w:szCs w:val="18"/>
      </w:rPr>
      <w:t>02</w:t>
    </w:r>
    <w:r>
      <w:rPr>
        <w:sz w:val="18"/>
        <w:szCs w:val="18"/>
      </w:rPr>
      <w:t>/</w:t>
    </w:r>
    <w:r w:rsidR="00007312">
      <w:rPr>
        <w:sz w:val="18"/>
        <w:szCs w:val="18"/>
      </w:rPr>
      <w:t>0</w:t>
    </w:r>
    <w:r w:rsidR="00EA67BA">
      <w:rPr>
        <w:sz w:val="18"/>
        <w:szCs w:val="18"/>
      </w:rPr>
      <w:t>4</w:t>
    </w:r>
    <w:r>
      <w:rPr>
        <w:sz w:val="18"/>
        <w:szCs w:val="18"/>
      </w:rPr>
      <w:t>.</w:t>
    </w:r>
    <w:r w:rsidR="00007312">
      <w:rPr>
        <w:sz w:val="18"/>
        <w:szCs w:val="18"/>
      </w:rPr>
      <w:t>02</w:t>
    </w:r>
    <w:r>
      <w:rPr>
        <w:sz w:val="18"/>
        <w:szCs w:val="18"/>
      </w:rPr>
      <w:t>.202</w:t>
    </w:r>
    <w:r w:rsidR="00EA67BA">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13F6" w14:textId="77777777" w:rsidR="00A64008" w:rsidRDefault="00A64008">
      <w:r>
        <w:separator/>
      </w:r>
    </w:p>
  </w:footnote>
  <w:footnote w:type="continuationSeparator" w:id="0">
    <w:p w14:paraId="7AD50EF2" w14:textId="77777777" w:rsidR="00A64008" w:rsidRDefault="00A64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911873">
    <w:abstractNumId w:val="0"/>
  </w:num>
  <w:num w:numId="2" w16cid:durableId="1817531508">
    <w:abstractNumId w:val="1"/>
  </w:num>
  <w:num w:numId="3" w16cid:durableId="32586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9F"/>
    <w:rsid w:val="00007312"/>
    <w:rsid w:val="000226C9"/>
    <w:rsid w:val="000266B0"/>
    <w:rsid w:val="00031B58"/>
    <w:rsid w:val="00031CE1"/>
    <w:rsid w:val="00040EF7"/>
    <w:rsid w:val="00052151"/>
    <w:rsid w:val="00064778"/>
    <w:rsid w:val="000947BE"/>
    <w:rsid w:val="000A0833"/>
    <w:rsid w:val="000A799A"/>
    <w:rsid w:val="000D0D6E"/>
    <w:rsid w:val="000E1E95"/>
    <w:rsid w:val="000F7F96"/>
    <w:rsid w:val="00117D6A"/>
    <w:rsid w:val="00126C66"/>
    <w:rsid w:val="001479FA"/>
    <w:rsid w:val="00151ED9"/>
    <w:rsid w:val="00160360"/>
    <w:rsid w:val="0019144F"/>
    <w:rsid w:val="00196AFF"/>
    <w:rsid w:val="001B14FD"/>
    <w:rsid w:val="001C5D75"/>
    <w:rsid w:val="001D3887"/>
    <w:rsid w:val="001E0F1A"/>
    <w:rsid w:val="001F579E"/>
    <w:rsid w:val="001F7E19"/>
    <w:rsid w:val="00205077"/>
    <w:rsid w:val="0022195B"/>
    <w:rsid w:val="002250E2"/>
    <w:rsid w:val="00250E05"/>
    <w:rsid w:val="002707EF"/>
    <w:rsid w:val="00282DEF"/>
    <w:rsid w:val="002B24B9"/>
    <w:rsid w:val="002C0950"/>
    <w:rsid w:val="002C15E6"/>
    <w:rsid w:val="002C210E"/>
    <w:rsid w:val="00300F8B"/>
    <w:rsid w:val="00313B5D"/>
    <w:rsid w:val="00333CEE"/>
    <w:rsid w:val="0036619D"/>
    <w:rsid w:val="003A540E"/>
    <w:rsid w:val="003C04EB"/>
    <w:rsid w:val="003F26E8"/>
    <w:rsid w:val="003F726D"/>
    <w:rsid w:val="004306C1"/>
    <w:rsid w:val="004368E9"/>
    <w:rsid w:val="004471D6"/>
    <w:rsid w:val="0048093A"/>
    <w:rsid w:val="0049262A"/>
    <w:rsid w:val="004A5750"/>
    <w:rsid w:val="004F4839"/>
    <w:rsid w:val="004F5A27"/>
    <w:rsid w:val="004F7954"/>
    <w:rsid w:val="00510100"/>
    <w:rsid w:val="00582301"/>
    <w:rsid w:val="00590368"/>
    <w:rsid w:val="005A0597"/>
    <w:rsid w:val="005C7BE7"/>
    <w:rsid w:val="005F2F25"/>
    <w:rsid w:val="006056F5"/>
    <w:rsid w:val="006301F7"/>
    <w:rsid w:val="0063508C"/>
    <w:rsid w:val="00642F52"/>
    <w:rsid w:val="006521BB"/>
    <w:rsid w:val="006644D5"/>
    <w:rsid w:val="00665F6A"/>
    <w:rsid w:val="00692F97"/>
    <w:rsid w:val="006F04F2"/>
    <w:rsid w:val="007221C8"/>
    <w:rsid w:val="00767356"/>
    <w:rsid w:val="00781958"/>
    <w:rsid w:val="0079203A"/>
    <w:rsid w:val="00793BC4"/>
    <w:rsid w:val="007B149E"/>
    <w:rsid w:val="007E1F1D"/>
    <w:rsid w:val="007F0E4A"/>
    <w:rsid w:val="00824630"/>
    <w:rsid w:val="0083614C"/>
    <w:rsid w:val="00845FC5"/>
    <w:rsid w:val="00863887"/>
    <w:rsid w:val="00873CBC"/>
    <w:rsid w:val="008B1619"/>
    <w:rsid w:val="008B3D4A"/>
    <w:rsid w:val="00925812"/>
    <w:rsid w:val="00953187"/>
    <w:rsid w:val="00956171"/>
    <w:rsid w:val="00962998"/>
    <w:rsid w:val="00973A13"/>
    <w:rsid w:val="00983A14"/>
    <w:rsid w:val="009A499F"/>
    <w:rsid w:val="009F247A"/>
    <w:rsid w:val="009F2F4D"/>
    <w:rsid w:val="00A10BA8"/>
    <w:rsid w:val="00A361C1"/>
    <w:rsid w:val="00A43447"/>
    <w:rsid w:val="00A50963"/>
    <w:rsid w:val="00A6094B"/>
    <w:rsid w:val="00A64008"/>
    <w:rsid w:val="00AE0F17"/>
    <w:rsid w:val="00AF3116"/>
    <w:rsid w:val="00B334F4"/>
    <w:rsid w:val="00B34B93"/>
    <w:rsid w:val="00B40EC4"/>
    <w:rsid w:val="00B9246C"/>
    <w:rsid w:val="00BA34FD"/>
    <w:rsid w:val="00BA68FE"/>
    <w:rsid w:val="00BC47FE"/>
    <w:rsid w:val="00BD1805"/>
    <w:rsid w:val="00C040CF"/>
    <w:rsid w:val="00C515B2"/>
    <w:rsid w:val="00CA2905"/>
    <w:rsid w:val="00CA2D3F"/>
    <w:rsid w:val="00CB2E3F"/>
    <w:rsid w:val="00CD3C36"/>
    <w:rsid w:val="00CD61F3"/>
    <w:rsid w:val="00CF14C8"/>
    <w:rsid w:val="00D03462"/>
    <w:rsid w:val="00D32A64"/>
    <w:rsid w:val="00D3322B"/>
    <w:rsid w:val="00D47F6C"/>
    <w:rsid w:val="00D505DD"/>
    <w:rsid w:val="00D7258B"/>
    <w:rsid w:val="00D830F3"/>
    <w:rsid w:val="00D92BF8"/>
    <w:rsid w:val="00DA0CA3"/>
    <w:rsid w:val="00DA0CEC"/>
    <w:rsid w:val="00DC279A"/>
    <w:rsid w:val="00DE3525"/>
    <w:rsid w:val="00DF1735"/>
    <w:rsid w:val="00E14308"/>
    <w:rsid w:val="00E60FAB"/>
    <w:rsid w:val="00E6112E"/>
    <w:rsid w:val="00E74825"/>
    <w:rsid w:val="00E91E34"/>
    <w:rsid w:val="00EA67BA"/>
    <w:rsid w:val="00EE00B9"/>
    <w:rsid w:val="00EF4D52"/>
    <w:rsid w:val="00F16DF5"/>
    <w:rsid w:val="00F17480"/>
    <w:rsid w:val="00F4505C"/>
    <w:rsid w:val="00F53842"/>
    <w:rsid w:val="00F62760"/>
    <w:rsid w:val="00F920DE"/>
    <w:rsid w:val="00F94B88"/>
    <w:rsid w:val="00FC3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ListParagraph">
    <w:name w:val="List Paragraph"/>
    <w:basedOn w:val="Normal"/>
    <w:uiPriority w:val="34"/>
    <w:qFormat/>
    <w:rsid w:val="00313B5D"/>
    <w:pPr>
      <w:ind w:left="720"/>
      <w:contextualSpacing/>
    </w:pPr>
  </w:style>
  <w:style w:type="character" w:styleId="PlaceholderText">
    <w:name w:val="Placeholder Text"/>
    <w:basedOn w:val="DefaultParagraphFont"/>
    <w:uiPriority w:val="99"/>
    <w:semiHidden/>
    <w:rsid w:val="00031CE1"/>
    <w:rPr>
      <w:color w:val="808080"/>
    </w:rPr>
  </w:style>
  <w:style w:type="character" w:styleId="LineNumber">
    <w:name w:val="line number"/>
    <w:basedOn w:val="DefaultParagraphFont"/>
    <w:uiPriority w:val="99"/>
    <w:semiHidden/>
    <w:unhideWhenUsed/>
    <w:rsid w:val="00BA34FD"/>
  </w:style>
  <w:style w:type="character" w:styleId="IntenseEmphasis">
    <w:name w:val="Intense Emphasis"/>
    <w:basedOn w:val="DefaultParagraphFont"/>
    <w:uiPriority w:val="21"/>
    <w:qFormat/>
    <w:rsid w:val="00A43447"/>
    <w:rPr>
      <w:i/>
      <w:iCs/>
      <w:color w:val="00A2FF" w:themeColor="accent1"/>
    </w:rPr>
  </w:style>
  <w:style w:type="paragraph" w:styleId="IntenseQuote">
    <w:name w:val="Intense Quote"/>
    <w:basedOn w:val="Normal"/>
    <w:next w:val="Normal"/>
    <w:link w:val="IntenseQuoteChar"/>
    <w:uiPriority w:val="30"/>
    <w:qFormat/>
    <w:rsid w:val="00A43447"/>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A43447"/>
    <w:rPr>
      <w:i/>
      <w:iCs/>
      <w:color w:val="00A2FF" w:themeColor="accent1"/>
      <w:sz w:val="24"/>
      <w:szCs w:val="24"/>
      <w:lang w:val="en-US"/>
    </w:rPr>
  </w:style>
  <w:style w:type="table" w:styleId="PlainTable2">
    <w:name w:val="Plain Table 2"/>
    <w:basedOn w:val="TableNormal"/>
    <w:uiPriority w:val="42"/>
    <w:rsid w:val="00250E0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893880008">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nida.nih.gov/publications/drugfacts/fentany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en-US"/>
              <a:t>minvera ipsus</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en-TR"/>
        </a:p>
      </c:txPr>
    </c:title>
    <c:autoTitleDeleted val="0"/>
    <c:plotArea>
      <c:layout/>
      <c:barChart>
        <c:barDir val="col"/>
        <c:grouping val="clustered"/>
        <c:varyColors val="0"/>
        <c:ser>
          <c:idx val="0"/>
          <c:order val="0"/>
          <c:tx>
            <c:strRef>
              <c:f>Sheet1!$B$1</c:f>
              <c:strCache>
                <c:ptCount val="1"/>
                <c:pt idx="0">
                  <c:v>Puditati</c:v>
                </c:pt>
              </c:strCache>
            </c:strRef>
          </c:tx>
          <c:spPr>
            <a:solidFill>
              <a:schemeClr val="accent1"/>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Sheet1!$B$2:$B$8</c:f>
              <c:numCache>
                <c:formatCode>General</c:formatCode>
                <c:ptCount val="7"/>
                <c:pt idx="0">
                  <c:v>11</c:v>
                </c:pt>
                <c:pt idx="1">
                  <c:v>23</c:v>
                </c:pt>
                <c:pt idx="2">
                  <c:v>45</c:v>
                </c:pt>
                <c:pt idx="3">
                  <c:v>45</c:v>
                </c:pt>
                <c:pt idx="4">
                  <c:v>67</c:v>
                </c:pt>
                <c:pt idx="5">
                  <c:v>44</c:v>
                </c:pt>
                <c:pt idx="6">
                  <c:v>235</c:v>
                </c:pt>
              </c:numCache>
            </c:numRef>
          </c:val>
          <c:extLst>
            <c:ext xmlns:c16="http://schemas.microsoft.com/office/drawing/2014/chart" uri="{C3380CC4-5D6E-409C-BE32-E72D297353CC}">
              <c16:uniqueId val="{00000000-BBD2-6947-AEE6-A18D8AEFA2CC}"/>
            </c:ext>
          </c:extLst>
        </c:ser>
        <c:ser>
          <c:idx val="1"/>
          <c:order val="1"/>
          <c:tx>
            <c:strRef>
              <c:f>Sheet1!$C$1</c:f>
              <c:strCache>
                <c:ptCount val="1"/>
                <c:pt idx="0">
                  <c:v>Ut perspiderio</c:v>
                </c:pt>
              </c:strCache>
            </c:strRef>
          </c:tx>
          <c:spPr>
            <a:solidFill>
              <a:schemeClr val="accent3"/>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Sheet1!$C$2:$C$8</c:f>
              <c:numCache>
                <c:formatCode>General</c:formatCode>
                <c:ptCount val="7"/>
                <c:pt idx="0">
                  <c:v>54</c:v>
                </c:pt>
                <c:pt idx="1">
                  <c:v>23</c:v>
                </c:pt>
                <c:pt idx="2">
                  <c:v>11</c:v>
                </c:pt>
                <c:pt idx="3">
                  <c:v>23</c:v>
                </c:pt>
                <c:pt idx="4">
                  <c:v>32</c:v>
                </c:pt>
                <c:pt idx="5">
                  <c:v>65</c:v>
                </c:pt>
                <c:pt idx="6">
                  <c:v>208</c:v>
                </c:pt>
              </c:numCache>
            </c:numRef>
          </c:val>
          <c:extLst>
            <c:ext xmlns:c16="http://schemas.microsoft.com/office/drawing/2014/chart" uri="{C3380CC4-5D6E-409C-BE32-E72D297353CC}">
              <c16:uniqueId val="{00000001-BBD2-6947-AEE6-A18D8AEFA2CC}"/>
            </c:ext>
          </c:extLst>
        </c:ser>
        <c:ser>
          <c:idx val="2"/>
          <c:order val="2"/>
          <c:tx>
            <c:strRef>
              <c:f>Sheet1!$D$1</c:f>
              <c:strCache>
                <c:ptCount val="1"/>
                <c:pt idx="0">
                  <c:v>pro ma </c:v>
                </c:pt>
              </c:strCache>
            </c:strRef>
          </c:tx>
          <c:spPr>
            <a:solidFill>
              <a:schemeClr val="accent5"/>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Sheet1!$D$2:$D$8</c:f>
              <c:numCache>
                <c:formatCode>General</c:formatCode>
                <c:ptCount val="7"/>
                <c:pt idx="0">
                  <c:v>76</c:v>
                </c:pt>
                <c:pt idx="1">
                  <c:v>5</c:v>
                </c:pt>
                <c:pt idx="2">
                  <c:v>7</c:v>
                </c:pt>
                <c:pt idx="3">
                  <c:v>88</c:v>
                </c:pt>
                <c:pt idx="4">
                  <c:v>65</c:v>
                </c:pt>
                <c:pt idx="5">
                  <c:v>35</c:v>
                </c:pt>
                <c:pt idx="6">
                  <c:v>276</c:v>
                </c:pt>
              </c:numCache>
            </c:numRef>
          </c:val>
          <c:extLst>
            <c:ext xmlns:c16="http://schemas.microsoft.com/office/drawing/2014/chart" uri="{C3380CC4-5D6E-409C-BE32-E72D297353CC}">
              <c16:uniqueId val="{00000002-BBD2-6947-AEE6-A18D8AEFA2CC}"/>
            </c:ext>
          </c:extLst>
        </c:ser>
        <c:ser>
          <c:idx val="3"/>
          <c:order val="3"/>
          <c:tx>
            <c:strRef>
              <c:f>Sheet1!$E$1</c:f>
              <c:strCache>
                <c:ptCount val="1"/>
                <c:pt idx="0">
                  <c:v>nonse nonse (n)</c:v>
                </c:pt>
              </c:strCache>
            </c:strRef>
          </c:tx>
          <c:spPr>
            <a:solidFill>
              <a:schemeClr val="accent1">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Sheet1!$E$2:$E$8</c:f>
              <c:numCache>
                <c:formatCode>General</c:formatCode>
                <c:ptCount val="7"/>
                <c:pt idx="0">
                  <c:v>67</c:v>
                </c:pt>
                <c:pt idx="1">
                  <c:v>87</c:v>
                </c:pt>
                <c:pt idx="2">
                  <c:v>43</c:v>
                </c:pt>
                <c:pt idx="3">
                  <c:v>22</c:v>
                </c:pt>
                <c:pt idx="4">
                  <c:v>7</c:v>
                </c:pt>
                <c:pt idx="5">
                  <c:v>9</c:v>
                </c:pt>
                <c:pt idx="6">
                  <c:v>235</c:v>
                </c:pt>
              </c:numCache>
            </c:numRef>
          </c:val>
          <c:extLst>
            <c:ext xmlns:c16="http://schemas.microsoft.com/office/drawing/2014/chart" uri="{C3380CC4-5D6E-409C-BE32-E72D297353CC}">
              <c16:uniqueId val="{00000003-BBD2-6947-AEE6-A18D8AEFA2CC}"/>
            </c:ext>
          </c:extLst>
        </c:ser>
        <c:ser>
          <c:idx val="4"/>
          <c:order val="4"/>
          <c:tx>
            <c:strRef>
              <c:f>Sheet1!$F$1</c:f>
              <c:strCache>
                <c:ptCount val="1"/>
                <c:pt idx="0">
                  <c:v>Total</c:v>
                </c:pt>
              </c:strCache>
            </c:strRef>
          </c:tx>
          <c:spPr>
            <a:solidFill>
              <a:schemeClr val="accent3">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Sheet1!$F$2:$F$8</c:f>
              <c:numCache>
                <c:formatCode>General</c:formatCode>
                <c:ptCount val="7"/>
                <c:pt idx="0">
                  <c:v>108</c:v>
                </c:pt>
                <c:pt idx="1">
                  <c:v>138</c:v>
                </c:pt>
                <c:pt idx="2">
                  <c:v>106</c:v>
                </c:pt>
                <c:pt idx="3">
                  <c:v>178</c:v>
                </c:pt>
                <c:pt idx="4">
                  <c:v>171</c:v>
                </c:pt>
                <c:pt idx="5">
                  <c:v>153</c:v>
                </c:pt>
                <c:pt idx="6">
                  <c:v>854</c:v>
                </c:pt>
              </c:numCache>
            </c:numRef>
          </c:val>
          <c:extLst>
            <c:ext xmlns:c16="http://schemas.microsoft.com/office/drawing/2014/chart" uri="{C3380CC4-5D6E-409C-BE32-E72D297353CC}">
              <c16:uniqueId val="{00000004-BBD2-6947-AEE6-A18D8AEFA2CC}"/>
            </c:ext>
          </c:extLst>
        </c:ser>
        <c:dLbls>
          <c:showLegendKey val="0"/>
          <c:showVal val="0"/>
          <c:showCatName val="0"/>
          <c:showSerName val="0"/>
          <c:showPercent val="0"/>
          <c:showBubbleSize val="0"/>
        </c:dLbls>
        <c:gapWidth val="219"/>
        <c:overlap val="-27"/>
        <c:axId val="1173801088"/>
        <c:axId val="1173802768"/>
      </c:barChart>
      <c:catAx>
        <c:axId val="11738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2768"/>
        <c:crosses val="autoZero"/>
        <c:auto val="1"/>
        <c:lblAlgn val="ctr"/>
        <c:lblOffset val="100"/>
        <c:noMultiLvlLbl val="0"/>
      </c:catAx>
      <c:valAx>
        <c:axId val="11738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2026-02-04T17:21:00Z</dcterms:created>
  <dcterms:modified xsi:type="dcterms:W3CDTF">2026-02-04T17:41:00Z</dcterms:modified>
  <cp:category/>
</cp:coreProperties>
</file>